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7A96CE" w14:textId="46BDCC64" w:rsidR="00733DF9" w:rsidRDefault="009A73B6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r w:rsidRPr="009A73B6">
        <w:rPr>
          <w:rFonts w:ascii="標楷體" w:eastAsia="標楷體" w:hAnsi="標楷體" w:hint="eastAsia"/>
          <w:b/>
          <w:color w:val="000000"/>
          <w:sz w:val="32"/>
          <w:szCs w:val="32"/>
        </w:rPr>
        <w:t>臺中市立</w:t>
      </w:r>
      <w:r w:rsidR="00F06592" w:rsidRPr="00F06592">
        <w:rPr>
          <w:rFonts w:ascii="標楷體" w:eastAsia="標楷體" w:hAnsi="標楷體" w:hint="eastAsia"/>
          <w:b/>
          <w:color w:val="000000"/>
          <w:sz w:val="32"/>
          <w:szCs w:val="32"/>
        </w:rPr>
        <w:t>臺中第一高級中等學校</w:t>
      </w:r>
    </w:p>
    <w:p w14:paraId="72F82D15" w14:textId="2BAC24CA" w:rsidR="00AE7830" w:rsidRDefault="005D74BA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r w:rsidRPr="005D74BA">
        <w:rPr>
          <w:rFonts w:ascii="標楷體" w:eastAsia="標楷體" w:hAnsi="標楷體" w:hint="eastAsia"/>
          <w:b/>
          <w:color w:val="000000"/>
          <w:sz w:val="32"/>
          <w:szCs w:val="32"/>
        </w:rPr>
        <w:t>115年度太陽</w:t>
      </w:r>
      <w:r w:rsidR="00AE7830" w:rsidRPr="00AE7830">
        <w:rPr>
          <w:rFonts w:ascii="標楷體" w:eastAsia="標楷體" w:hAnsi="標楷體" w:hint="eastAsia"/>
          <w:b/>
          <w:color w:val="000000"/>
          <w:sz w:val="32"/>
          <w:szCs w:val="32"/>
        </w:rPr>
        <w:t>能</w:t>
      </w:r>
      <w:r w:rsidRPr="005D74BA">
        <w:rPr>
          <w:rFonts w:ascii="標楷體" w:eastAsia="標楷體" w:hAnsi="標楷體" w:hint="eastAsia"/>
          <w:b/>
          <w:color w:val="000000"/>
          <w:sz w:val="32"/>
          <w:szCs w:val="32"/>
        </w:rPr>
        <w:t>光電風雨球場暨校舍屋頂設置發電系統標租案</w:t>
      </w:r>
    </w:p>
    <w:p w14:paraId="35E66D13" w14:textId="363D2D7A" w:rsidR="00FF2DEA" w:rsidRPr="00107C5D" w:rsidRDefault="00326D40" w:rsidP="00FF2DEA">
      <w:pPr>
        <w:spacing w:line="0" w:lineRule="atLeast"/>
        <w:jc w:val="center"/>
        <w:rPr>
          <w:rFonts w:ascii="標楷體" w:eastAsia="標楷體" w:hAnsi="標楷體"/>
          <w:b/>
          <w:color w:val="000000"/>
          <w:sz w:val="32"/>
          <w:szCs w:val="32"/>
        </w:rPr>
      </w:pPr>
      <w:r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(</w:t>
      </w:r>
      <w:r w:rsidR="000231B3"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標租</w:t>
      </w:r>
      <w:r w:rsidR="005D74BA">
        <w:rPr>
          <w:rFonts w:ascii="標楷體" w:eastAsia="標楷體" w:hAnsi="標楷體" w:cs="DFKaiShu-SB-Estd-BF" w:hint="eastAsia"/>
          <w:b/>
          <w:bCs/>
          <w:color w:val="000000"/>
          <w:kern w:val="0"/>
          <w:sz w:val="32"/>
          <w:szCs w:val="32"/>
        </w:rPr>
        <w:t>案號</w:t>
      </w:r>
      <w:r>
        <w:rPr>
          <w:rFonts w:ascii="標楷體" w:eastAsia="標楷體" w:hAnsi="標楷體" w:cs="DFKaiShu-SB-Estd-BF" w:hint="eastAsia"/>
          <w:b/>
          <w:bCs/>
          <w:color w:val="000000"/>
          <w:kern w:val="0"/>
          <w:sz w:val="32"/>
          <w:szCs w:val="32"/>
        </w:rPr>
        <w:t>：</w:t>
      </w:r>
      <w:r w:rsidR="008A4926" w:rsidRPr="008A4926">
        <w:rPr>
          <w:rFonts w:ascii="標楷體" w:eastAsia="標楷體" w:hAnsi="標楷體" w:cs="DFKaiShu-SB-Estd-BF"/>
          <w:b/>
          <w:bCs/>
          <w:color w:val="000000"/>
          <w:kern w:val="0"/>
          <w:sz w:val="32"/>
          <w:szCs w:val="32"/>
        </w:rPr>
        <w:t>115SPT02</w:t>
      </w:r>
      <w:r>
        <w:rPr>
          <w:rFonts w:ascii="標楷體" w:eastAsia="標楷體" w:hAnsi="標楷體" w:hint="eastAsia"/>
          <w:b/>
          <w:bCs/>
          <w:color w:val="000000"/>
          <w:sz w:val="32"/>
          <w:szCs w:val="32"/>
        </w:rPr>
        <w:t>)</w:t>
      </w:r>
    </w:p>
    <w:p w14:paraId="63F341D9" w14:textId="113915FA" w:rsidR="00FF2DEA" w:rsidRPr="00107C5D" w:rsidRDefault="00733DF9" w:rsidP="00CC1D72">
      <w:pPr>
        <w:spacing w:line="0" w:lineRule="atLeast"/>
        <w:jc w:val="center"/>
        <w:rPr>
          <w:rFonts w:ascii="標楷體" w:eastAsia="標楷體" w:hAnsi="標楷體"/>
          <w:b/>
          <w:sz w:val="32"/>
          <w:szCs w:val="32"/>
        </w:rPr>
      </w:pPr>
      <w:r w:rsidRPr="00733DF9">
        <w:rPr>
          <w:rFonts w:ascii="標楷體" w:eastAsia="標楷體" w:hAnsi="標楷體" w:hint="eastAsia"/>
          <w:b/>
          <w:color w:val="000000"/>
          <w:sz w:val="32"/>
          <w:szCs w:val="32"/>
        </w:rPr>
        <w:t>租賃標的清單平面圖及補充需求說明</w:t>
      </w:r>
    </w:p>
    <w:p w14:paraId="1A7023E7" w14:textId="560CE43F" w:rsidR="00AC1625" w:rsidRPr="00A91D3A" w:rsidRDefault="00723EB7" w:rsidP="00F90683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7,Bold"/>
          <w:b/>
          <w:bCs/>
          <w:color w:val="000000" w:themeColor="text1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6128" behindDoc="0" locked="0" layoutInCell="1" allowOverlap="1" wp14:anchorId="7E175E21" wp14:editId="6FC4905E">
            <wp:simplePos x="0" y="0"/>
            <wp:positionH relativeFrom="column">
              <wp:posOffset>-3145</wp:posOffset>
            </wp:positionH>
            <wp:positionV relativeFrom="paragraph">
              <wp:posOffset>366986</wp:posOffset>
            </wp:positionV>
            <wp:extent cx="6645910" cy="4437380"/>
            <wp:effectExtent l="0" t="0" r="2540" b="1270"/>
            <wp:wrapSquare wrapText="bothSides"/>
            <wp:docPr id="171524170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24170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3DF9" w:rsidRPr="00733DF9">
        <w:rPr>
          <w:rFonts w:ascii="標楷體" w:eastAsia="標楷體" w:hAnsi="標楷體" w:cs="F7,Bold" w:hint="eastAsia"/>
          <w:b/>
          <w:bCs/>
          <w:color w:val="000000" w:themeColor="text1"/>
          <w:kern w:val="0"/>
          <w:sz w:val="28"/>
          <w:szCs w:val="28"/>
        </w:rPr>
        <w:t>租賃標的清單平面圖</w:t>
      </w:r>
      <w:bookmarkStart w:id="0" w:name="_GoBack"/>
      <w:bookmarkEnd w:id="0"/>
    </w:p>
    <w:p w14:paraId="7F5ACB8B" w14:textId="4C61F077" w:rsidR="00920976" w:rsidRPr="00107C5D" w:rsidRDefault="00733DF9" w:rsidP="00920976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7,Bold"/>
          <w:b/>
          <w:bCs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7,Bold" w:hint="eastAsia"/>
          <w:b/>
          <w:bCs/>
          <w:color w:val="000000" w:themeColor="text1"/>
          <w:kern w:val="0"/>
          <w:sz w:val="28"/>
          <w:szCs w:val="28"/>
        </w:rPr>
        <w:t>補充需求說明</w:t>
      </w:r>
    </w:p>
    <w:p w14:paraId="593F8A1B" w14:textId="77777777" w:rsidR="00920976" w:rsidRDefault="00733DF9" w:rsidP="001C6A58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本校設置屋頂型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太陽能光電標租標的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，多數因校舍老舊，易有頂樓漏水問題，請廠商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宜以</w:t>
      </w:r>
      <w:r w:rsidR="00773D0C" w:rsidRPr="009828C2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全覆蓋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(覆蓋面積</w:t>
      </w:r>
      <w:r w:rsidR="00A165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應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大於建物測量成果圖)進行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太陽能光電板鋪設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設計，使頂樓女兒牆內相對無落水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情形，可有效改善漏水問題</w:t>
      </w:r>
      <w:r w:rsidR="00773D0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若有在屋頂上施作需負責回復、防水及負將來防水及保固責任。</w:t>
      </w:r>
    </w:p>
    <w:p w14:paraId="67259948" w14:textId="77777777" w:rsidR="001C6A58" w:rsidRDefault="007573A5" w:rsidP="001C6A58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複合式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的光電</w:t>
      </w:r>
      <w:r w:rsid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風雨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球場：</w:t>
      </w:r>
    </w:p>
    <w:p w14:paraId="2876462F" w14:textId="5F8D3405" w:rsidR="001C6A58" w:rsidRDefault="001C6A58" w:rsidP="007573A5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範圍：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新設頂蓋，於球場邊線處，由地面起算至梁底，</w:t>
      </w:r>
      <w:r w:rsidR="007573A5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最低淨高需達</w:t>
      </w:r>
      <w:r w:rsidR="0053122F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9</w:t>
      </w:r>
      <w:r w:rsidR="007573A5" w:rsidRPr="0053122F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公尺(含)以上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。球場運動種類，須與校方討論，並以校方決定為準。</w:t>
      </w:r>
    </w:p>
    <w:p w14:paraId="5C6F498C" w14:textId="77777777" w:rsidR="001C6A58" w:rsidRDefault="001C6A58" w:rsidP="007573A5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夜間照明設備：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四周需架設LED燈光設備，防水等級須達IP65以上。安裝高度不可低於6m，固定於球場長邊線外兩側樑上最高處或周邊立柱上，以斜照對側邊交叉方式投射。夜間照明水平平均照度(Eavg)需達 500lux 以上，均勻度(Umin/Uavg</w:t>
      </w:r>
      <w:r w:rsid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)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須達</w:t>
      </w:r>
      <w:r w:rsid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0.6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以上，且統一眩光指數</w:t>
      </w:r>
      <w:r w:rsidR="007573A5" w:rsidRPr="007573A5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lastRenderedPageBreak/>
        <w:t>（UGR）須小於22。排球場周邊應獨立裝設相關電源線路設備開關且需加以防護。</w:t>
      </w:r>
    </w:p>
    <w:p w14:paraId="34655CD9" w14:textId="77777777" w:rsidR="001C6A58" w:rsidRPr="001C6A58" w:rsidRDefault="000563DC" w:rsidP="006A4093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光電風雨球場場地柱子需立於球場周邊，</w:t>
      </w:r>
      <w:r w:rsidR="006A4093" w:rsidRPr="006A4093">
        <w:rPr>
          <w:rFonts w:ascii="標楷體" w:eastAsia="標楷體" w:hAnsi="標楷體" w:cs="F4" w:hint="eastAsia"/>
          <w:kern w:val="0"/>
          <w:sz w:val="28"/>
          <w:szCs w:val="28"/>
        </w:rPr>
        <w:t>禁止於場地中間落柱。</w:t>
      </w: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立柱須施作高度達2m防護墊（材質: EVA、厚度: 30mm）。立柱位置以盡量不破壞原場地設計為原則，若造成原場地破壞處須負責完全復原至原貌。</w:t>
      </w:r>
    </w:p>
    <w:p w14:paraId="2FA7B445" w14:textId="77777777" w:rsidR="001C6A58" w:rsidRPr="001C6A58" w:rsidRDefault="001C6A58" w:rsidP="001C6A58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光電球場周邊原有樹木盡量維持現有狀況，若因工程需移植，宜先協調校方再行施作。</w:t>
      </w:r>
    </w:p>
    <w:p w14:paraId="4FBB80D3" w14:textId="77777777" w:rsidR="001C6A58" w:rsidRPr="001C6A58" w:rsidRDefault="001C6A58" w:rsidP="000563DC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光電球場周邊圍牆或光電棚架柱子上，</w:t>
      </w:r>
      <w:r w:rsidR="000563DC"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兩球場擇適當高度分別設置 4 處雙電源插座，插座須為防水型IP55以上)，並附防護盒及鎖。</w:t>
      </w: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6749FC9C" w14:textId="77777777" w:rsidR="001C6A58" w:rsidRPr="001C6A58" w:rsidRDefault="000563DC" w:rsidP="000563DC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0563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重要機電位置必須加裝隔離圍欄，並設置清晰、醒目之危險告示。</w:t>
      </w:r>
      <w:r w:rsidR="001C6A58"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1C6CE456" w14:textId="77777777" w:rsidR="001C6A58" w:rsidRDefault="001C6A58" w:rsidP="001C6A58">
      <w:pPr>
        <w:pStyle w:val="a3"/>
        <w:numPr>
          <w:ilvl w:val="1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1C6A5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原則設計雨水可排水至圍牆外為佳。</w:t>
      </w:r>
    </w:p>
    <w:p w14:paraId="18806DCB" w14:textId="77777777" w:rsidR="00773D0C" w:rsidRDefault="00773D0C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廠商設置受電場所時，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不併接本校高壓站供電線</w:t>
      </w:r>
      <w:r w:rsidR="00623D28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為原則。</w:t>
      </w:r>
    </w:p>
    <w:p w14:paraId="1200C137" w14:textId="77777777" w:rsidR="00572D5F" w:rsidRDefault="00572D5F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572D5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以上所有施做，承租廠商須負將來防水及保固責任。</w:t>
      </w:r>
    </w:p>
    <w:p w14:paraId="420124DC" w14:textId="77777777" w:rsidR="00CF7FDC" w:rsidRDefault="00CF7FDC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CF7F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太陽光電發電系統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以免申請</w:t>
      </w:r>
      <w:r w:rsidRPr="00CF7FDC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雜項執照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為原則。</w:t>
      </w:r>
    </w:p>
    <w:p w14:paraId="40EFE982" w14:textId="77777777" w:rsidR="00A34BD0" w:rsidRPr="00A34BD0" w:rsidRDefault="00A34BD0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A34BD0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考量太陽能相關法令異動頻繁，如投標須知或契約規定與現行法令牴觸，惠請擬投標廠商不吝告知本校，相關內容將修正為與現行光電法令一致。</w:t>
      </w:r>
    </w:p>
    <w:p w14:paraId="4EDDF50B" w14:textId="77777777" w:rsidR="00A34BD0" w:rsidRDefault="00A34BD0" w:rsidP="00B748A5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A34BD0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如投標廠商對投標須知或契約文件等內容有疑義，請與本校聯繫，廠商意見如屬有理，本校將研議評估是否更新投標文件內容，並視需要延長等標期限。</w:t>
      </w:r>
    </w:p>
    <w:p w14:paraId="3CA6DF8E" w14:textId="368028FE" w:rsidR="0053122F" w:rsidRDefault="0053122F" w:rsidP="0053122F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本案採「</w:t>
      </w:r>
      <w:r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殘值轉換加值服務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」模式。工程所拆除設施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產生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之殘料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，承租廠商應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於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投標時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「設置計畫書」之「加值服務計畫」中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提供預估回收價值報告，</w:t>
      </w:r>
      <w:r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承諾提供等值或以上之校園設施改善項目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（如：非本案之球場修繕、照明設備等）作為對價補償，並經評選委員會審定後納入契約</w:t>
      </w:r>
      <w:r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</w:t>
      </w:r>
      <w:r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本校核定後執行。</w:t>
      </w:r>
    </w:p>
    <w:p w14:paraId="7D95E709" w14:textId="242517D1" w:rsidR="00F90683" w:rsidRDefault="00F90683" w:rsidP="00F90683">
      <w:pPr>
        <w:pStyle w:val="a3"/>
        <w:numPr>
          <w:ilvl w:val="0"/>
          <w:numId w:val="12"/>
        </w:numPr>
        <w:autoSpaceDE w:val="0"/>
        <w:autoSpaceDN w:val="0"/>
        <w:adjustRightInd w:val="0"/>
        <w:spacing w:line="440" w:lineRule="exact"/>
        <w:ind w:leftChars="0"/>
        <w:rPr>
          <w:rFonts w:ascii="標楷體" w:eastAsia="標楷體" w:hAnsi="標楷體" w:cs="F4"/>
          <w:color w:val="000000" w:themeColor="text1"/>
          <w:kern w:val="0"/>
          <w:sz w:val="28"/>
          <w:szCs w:val="28"/>
        </w:rPr>
      </w:pPr>
      <w:r w:rsidRPr="00F90683">
        <w:rPr>
          <w:rFonts w:ascii="標楷體" w:eastAsia="標楷體" w:hAnsi="標楷體" w:cs="F4" w:hint="eastAsia"/>
          <w:color w:val="00B050"/>
          <w:kern w:val="0"/>
          <w:sz w:val="28"/>
          <w:szCs w:val="28"/>
        </w:rPr>
        <w:t>綠色範圍</w:t>
      </w:r>
      <w:r w:rsidR="0053122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光電球場因場地因素，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需以大跨距設計(至少36公尺)為原則</w:t>
      </w:r>
      <w:r w:rsidR="0053122F"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，且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需有相關大跨距球場實績(並出具證明，以維校方權益)</w:t>
      </w:r>
      <w:r w:rsidR="0053122F" w:rsidRPr="007D78A9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，及區域內需配合本校之需求</w:t>
      </w:r>
      <w:r w:rsidR="0053122F" w:rsidRPr="007D78A9">
        <w:rPr>
          <w:rFonts w:ascii="標楷體" w:eastAsia="標楷體" w:hAnsi="標楷體" w:cs="F4" w:hint="eastAsia"/>
          <w:color w:val="FF0000"/>
          <w:kern w:val="0"/>
          <w:sz w:val="28"/>
          <w:szCs w:val="28"/>
        </w:rPr>
        <w:t>整平灌漿</w:t>
      </w:r>
      <w:r w:rsidR="0053122F">
        <w:rPr>
          <w:rFonts w:ascii="標楷體" w:eastAsia="標楷體" w:hAnsi="標楷體" w:cs="F4" w:hint="eastAsia"/>
          <w:color w:val="000000" w:themeColor="text1"/>
          <w:kern w:val="0"/>
          <w:sz w:val="28"/>
          <w:szCs w:val="28"/>
        </w:rPr>
        <w:t>。</w:t>
      </w:r>
    </w:p>
    <w:p w14:paraId="2024F4FB" w14:textId="09881E65" w:rsidR="00A63209" w:rsidRDefault="00F90683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color w:val="7030A0"/>
          <w:kern w:val="0"/>
          <w:sz w:val="28"/>
          <w:szCs w:val="28"/>
        </w:rPr>
        <w:t xml:space="preserve">     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A91D3A">
        <w:rPr>
          <w:rFonts w:ascii="標楷體" w:eastAsia="標楷體" w:hAnsi="標楷體" w:cs="F4" w:hint="eastAsia"/>
          <w:kern w:val="0"/>
          <w:sz w:val="28"/>
          <w:szCs w:val="28"/>
        </w:rPr>
        <w:t>0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.</w:t>
      </w:r>
      <w:r w:rsidRPr="00F90683">
        <w:rPr>
          <w:rFonts w:ascii="標楷體" w:eastAsia="標楷體" w:hAnsi="標楷體" w:cs="F4" w:hint="eastAsia"/>
          <w:color w:val="7030A0"/>
          <w:kern w:val="0"/>
          <w:sz w:val="28"/>
          <w:szCs w:val="28"/>
        </w:rPr>
        <w:t>紫色範圍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道路須</w:t>
      </w:r>
      <w:r w:rsidRPr="00F90683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AC柏油路重</w:t>
      </w:r>
      <w:r w:rsid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新施作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，地面標示及停車格</w:t>
      </w:r>
      <w:r w:rsidRPr="00D6039E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重新噴漆</w:t>
      </w:r>
      <w:r w:rsidRPr="00F90683">
        <w:rPr>
          <w:rFonts w:ascii="標楷體" w:eastAsia="標楷體" w:hAnsi="標楷體" w:cs="F4" w:hint="eastAsia"/>
          <w:kern w:val="0"/>
          <w:sz w:val="28"/>
          <w:szCs w:val="28"/>
        </w:rPr>
        <w:t>，損壞水溝</w:t>
      </w:r>
      <w:r w:rsidR="00A63209">
        <w:rPr>
          <w:rFonts w:ascii="標楷體" w:eastAsia="標楷體" w:hAnsi="標楷體" w:cs="F4" w:hint="eastAsia"/>
          <w:kern w:val="0"/>
          <w:sz w:val="28"/>
          <w:szCs w:val="28"/>
        </w:rPr>
        <w:t xml:space="preserve">      </w:t>
      </w:r>
    </w:p>
    <w:p w14:paraId="6A3A2A29" w14:textId="449D5C84" w:rsidR="00A63209" w:rsidRDefault="00A6320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   </w:t>
      </w:r>
      <w:r w:rsidR="00F90683" w:rsidRPr="00F90683">
        <w:rPr>
          <w:rFonts w:ascii="標楷體" w:eastAsia="標楷體" w:hAnsi="標楷體" w:cs="F4" w:hint="eastAsia"/>
          <w:kern w:val="0"/>
          <w:sz w:val="28"/>
          <w:szCs w:val="28"/>
        </w:rPr>
        <w:t>蓋</w:t>
      </w:r>
      <w:r w:rsidR="00F90683" w:rsidRPr="00D6039E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更換</w:t>
      </w:r>
      <w:r w:rsidR="00F90683" w:rsidRPr="00F90683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3D7B691A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24706786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472ABDDB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32CAE320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14D7EAB4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35FE1C9E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43D79C63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07A58BB7" w14:textId="77777777" w:rsidR="00AA38D7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</w:p>
    <w:p w14:paraId="75B1F892" w14:textId="3CA94D0D" w:rsidR="00A63209" w:rsidRPr="00027669" w:rsidRDefault="00AA38D7" w:rsidP="00027669">
      <w:pPr>
        <w:autoSpaceDE w:val="0"/>
        <w:autoSpaceDN w:val="0"/>
        <w:adjustRightInd w:val="0"/>
        <w:spacing w:line="440" w:lineRule="exact"/>
        <w:ind w:left="720"/>
        <w:rPr>
          <w:rFonts w:ascii="標楷體" w:eastAsia="標楷體" w:hAnsi="標楷體" w:cs="F4"/>
          <w:kern w:val="0"/>
          <w:sz w:val="28"/>
          <w:szCs w:val="28"/>
        </w:rPr>
      </w:pPr>
      <w:r w:rsidRPr="008E4F9A">
        <w:rPr>
          <w:noProof/>
        </w:rPr>
        <w:drawing>
          <wp:anchor distT="0" distB="0" distL="114300" distR="114300" simplePos="0" relativeHeight="251642880" behindDoc="0" locked="0" layoutInCell="1" allowOverlap="1" wp14:anchorId="1D2D4FEC" wp14:editId="1675A71D">
            <wp:simplePos x="0" y="0"/>
            <wp:positionH relativeFrom="column">
              <wp:posOffset>318770</wp:posOffset>
            </wp:positionH>
            <wp:positionV relativeFrom="paragraph">
              <wp:posOffset>517525</wp:posOffset>
            </wp:positionV>
            <wp:extent cx="6316345" cy="3286760"/>
            <wp:effectExtent l="0" t="0" r="8255" b="8890"/>
            <wp:wrapSquare wrapText="bothSides"/>
            <wp:docPr id="3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B9EBFA8C-F4CB-671D-9FED-5E12B935F1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B9EBFA8C-F4CB-671D-9FED-5E12B935F1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6345" cy="328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11.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游泳池後方部分空地，</w:t>
      </w:r>
      <w:r w:rsidR="008E4F9A" w:rsidRPr="00027669">
        <w:rPr>
          <w:rFonts w:ascii="標楷體" w:eastAsia="標楷體" w:hAnsi="標楷體" w:cs="F4" w:hint="eastAsia"/>
          <w:kern w:val="0"/>
          <w:sz w:val="28"/>
          <w:szCs w:val="28"/>
        </w:rPr>
        <w:t>如下圖，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地面</w:t>
      </w:r>
      <w:r w:rsidR="00A63209" w:rsidRPr="0002766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整平灌漿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，實際範圍</w:t>
      </w:r>
      <w:r w:rsidR="00A63209" w:rsidRPr="0002766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A63209" w:rsidRPr="0002766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4ADF8C3B" w14:textId="0E008047" w:rsidR="00AA38D7" w:rsidRDefault="0002766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</w:p>
    <w:p w14:paraId="23EB0880" w14:textId="2A6F1933" w:rsid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25472" behindDoc="0" locked="0" layoutInCell="1" allowOverlap="1" wp14:anchorId="2EBE973D" wp14:editId="7E793305">
            <wp:simplePos x="0" y="0"/>
            <wp:positionH relativeFrom="column">
              <wp:posOffset>296545</wp:posOffset>
            </wp:positionH>
            <wp:positionV relativeFrom="paragraph">
              <wp:posOffset>351155</wp:posOffset>
            </wp:positionV>
            <wp:extent cx="6295390" cy="3646805"/>
            <wp:effectExtent l="0" t="0" r="0" b="0"/>
            <wp:wrapSquare wrapText="bothSides"/>
            <wp:docPr id="7" name="圖片 6">
              <a:extLst xmlns:a="http://schemas.openxmlformats.org/drawingml/2006/main">
                <a:ext uri="{FF2B5EF4-FFF2-40B4-BE49-F238E27FC236}">
                  <a16:creationId xmlns:a16="http://schemas.microsoft.com/office/drawing/2014/main" id="{6FCA2918-509F-7843-0775-56D5B79144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圖片 6">
                      <a:extLst>
                        <a:ext uri="{FF2B5EF4-FFF2-40B4-BE49-F238E27FC236}">
                          <a16:creationId xmlns:a16="http://schemas.microsoft.com/office/drawing/2014/main" id="{6FCA2918-509F-7843-0775-56D5B79144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539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2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.音樂館2間</w:t>
      </w:r>
      <w:r w:rsidR="00723EB7">
        <w:rPr>
          <w:rFonts w:ascii="標楷體" w:eastAsia="標楷體" w:hAnsi="標楷體" w:cs="F4" w:hint="eastAsia"/>
          <w:kern w:val="0"/>
          <w:sz w:val="28"/>
          <w:szCs w:val="28"/>
        </w:rPr>
        <w:t>音樂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教室更換</w:t>
      </w:r>
      <w:r w:rsidR="00C82756" w:rsidRPr="00723EB7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氣密門窗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C82756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C82756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390DFF78" w14:textId="2BB1CE18" w:rsidR="00027669" w:rsidRPr="00C82756" w:rsidRDefault="00027669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</w:p>
    <w:p w14:paraId="5B7668FC" w14:textId="1F11137A" w:rsidR="00AA38D7" w:rsidRDefault="004056CB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</w:p>
    <w:p w14:paraId="79FBCE4D" w14:textId="36BAB076" w:rsidR="00AA38D7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 </w:t>
      </w:r>
    </w:p>
    <w:p w14:paraId="6A89B3B2" w14:textId="77777777" w:rsidR="00AA38D7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</w:p>
    <w:p w14:paraId="64C32947" w14:textId="525426E0" w:rsid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/>
          <w:noProof/>
          <w:kern w:val="0"/>
          <w:sz w:val="28"/>
          <w:szCs w:val="28"/>
        </w:rPr>
        <w:drawing>
          <wp:anchor distT="0" distB="0" distL="114300" distR="114300" simplePos="0" relativeHeight="251693056" behindDoc="0" locked="0" layoutInCell="1" allowOverlap="1" wp14:anchorId="24D26A28" wp14:editId="13344D57">
            <wp:simplePos x="0" y="0"/>
            <wp:positionH relativeFrom="column">
              <wp:posOffset>318770</wp:posOffset>
            </wp:positionH>
            <wp:positionV relativeFrom="paragraph">
              <wp:posOffset>539115</wp:posOffset>
            </wp:positionV>
            <wp:extent cx="6315075" cy="3200400"/>
            <wp:effectExtent l="0" t="0" r="9525" b="0"/>
            <wp:wrapSquare wrapText="bothSides"/>
            <wp:docPr id="203856548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 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1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3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.</w:t>
      </w:r>
      <w:r w:rsidR="00C82756" w:rsidRPr="00C82756">
        <w:rPr>
          <w:rFonts w:ascii="標楷體" w:eastAsia="標楷體" w:hAnsi="標楷體" w:cs="F4"/>
          <w:kern w:val="0"/>
          <w:sz w:val="28"/>
          <w:szCs w:val="28"/>
        </w:rPr>
        <w:t>明心樓2樓</w:t>
      </w:r>
      <w:r w:rsidR="00C82756" w:rsidRPr="00723EB7">
        <w:rPr>
          <w:rFonts w:ascii="標楷體" w:eastAsia="標楷體" w:hAnsi="標楷體" w:cs="F4"/>
          <w:color w:val="EE0000"/>
          <w:kern w:val="0"/>
          <w:sz w:val="28"/>
          <w:szCs w:val="28"/>
        </w:rPr>
        <w:t>露臺防水</w:t>
      </w:r>
      <w:r w:rsidR="00C82756" w:rsidRPr="00C82756">
        <w:rPr>
          <w:rFonts w:ascii="標楷體" w:eastAsia="標楷體" w:hAnsi="標楷體" w:cs="F4"/>
          <w:kern w:val="0"/>
          <w:sz w:val="28"/>
          <w:szCs w:val="28"/>
        </w:rPr>
        <w:t>工程</w:t>
      </w:r>
      <w:r w:rsidR="00C82756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C82756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C82756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p w14:paraId="238B4E77" w14:textId="6C130CE7" w:rsidR="00AA38D7" w:rsidRDefault="004056CB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</w:t>
      </w:r>
    </w:p>
    <w:p w14:paraId="79F02DB6" w14:textId="31E2ED4F" w:rsidR="00027669" w:rsidRPr="00C82756" w:rsidRDefault="00AA38D7" w:rsidP="00F90683">
      <w:pPr>
        <w:autoSpaceDE w:val="0"/>
        <w:autoSpaceDN w:val="0"/>
        <w:adjustRightInd w:val="0"/>
        <w:spacing w:line="440" w:lineRule="exact"/>
        <w:rPr>
          <w:rFonts w:ascii="標楷體" w:eastAsia="標楷體" w:hAnsi="標楷體" w:cs="F4"/>
          <w:kern w:val="0"/>
          <w:sz w:val="28"/>
          <w:szCs w:val="28"/>
        </w:rPr>
      </w:pPr>
      <w:r>
        <w:rPr>
          <w:rFonts w:ascii="標楷體" w:eastAsia="標楷體" w:hAnsi="標楷體" w:cs="F4"/>
          <w:noProof/>
          <w:kern w:val="0"/>
          <w:sz w:val="28"/>
          <w:szCs w:val="28"/>
        </w:rPr>
        <w:drawing>
          <wp:anchor distT="0" distB="0" distL="114300" distR="114300" simplePos="0" relativeHeight="251674624" behindDoc="0" locked="0" layoutInCell="1" allowOverlap="1" wp14:anchorId="52008804" wp14:editId="30566ED6">
            <wp:simplePos x="0" y="0"/>
            <wp:positionH relativeFrom="column">
              <wp:posOffset>318770</wp:posOffset>
            </wp:positionH>
            <wp:positionV relativeFrom="paragraph">
              <wp:posOffset>435418</wp:posOffset>
            </wp:positionV>
            <wp:extent cx="6325235" cy="3550920"/>
            <wp:effectExtent l="0" t="0" r="0" b="0"/>
            <wp:wrapSquare wrapText="bothSides"/>
            <wp:docPr id="418396758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235" cy="3550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eastAsia="標楷體" w:hAnsi="標楷體" w:cs="F4" w:hint="eastAsia"/>
          <w:kern w:val="0"/>
          <w:sz w:val="28"/>
          <w:szCs w:val="28"/>
        </w:rPr>
        <w:t xml:space="preserve">    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14.音樂館</w:t>
      </w:r>
      <w:r w:rsidR="004056CB">
        <w:rPr>
          <w:rFonts w:ascii="標楷體" w:eastAsia="標楷體" w:hAnsi="標楷體" w:cs="F4" w:hint="eastAsia"/>
          <w:kern w:val="0"/>
          <w:sz w:val="28"/>
          <w:szCs w:val="28"/>
        </w:rPr>
        <w:t>靠光電球場區域</w:t>
      </w:r>
      <w:r w:rsidR="00027669">
        <w:rPr>
          <w:rFonts w:ascii="標楷體" w:eastAsia="標楷體" w:hAnsi="標楷體" w:cs="F4" w:hint="eastAsia"/>
          <w:kern w:val="0"/>
          <w:sz w:val="28"/>
          <w:szCs w:val="28"/>
        </w:rPr>
        <w:t>增設</w:t>
      </w:r>
      <w:r w:rsidR="00027669" w:rsidRPr="00723EB7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隱形鐵窗</w:t>
      </w:r>
      <w:r w:rsidR="004056CB">
        <w:rPr>
          <w:rFonts w:ascii="標楷體" w:eastAsia="標楷體" w:hAnsi="標楷體" w:cs="F4" w:hint="eastAsia"/>
          <w:kern w:val="0"/>
          <w:sz w:val="28"/>
          <w:szCs w:val="28"/>
        </w:rPr>
        <w:t>，如下圖，實際範圍</w:t>
      </w:r>
      <w:r w:rsidR="004056CB" w:rsidRPr="00A63209">
        <w:rPr>
          <w:rFonts w:ascii="標楷體" w:eastAsia="標楷體" w:hAnsi="標楷體" w:cs="F4" w:hint="eastAsia"/>
          <w:color w:val="EE0000"/>
          <w:kern w:val="0"/>
          <w:sz w:val="28"/>
          <w:szCs w:val="28"/>
        </w:rPr>
        <w:t>須現場勘查</w:t>
      </w:r>
      <w:r w:rsidR="004056CB" w:rsidRPr="00A63209">
        <w:rPr>
          <w:rFonts w:ascii="標楷體" w:eastAsia="標楷體" w:hAnsi="標楷體" w:cs="F4" w:hint="eastAsia"/>
          <w:kern w:val="0"/>
          <w:sz w:val="28"/>
          <w:szCs w:val="28"/>
        </w:rPr>
        <w:t>。</w:t>
      </w:r>
    </w:p>
    <w:sectPr w:rsidR="00027669" w:rsidRPr="00C82756" w:rsidSect="00A07DE6">
      <w:footerReference w:type="default" r:id="rId12"/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0D9977" w14:textId="77777777" w:rsidR="0022099E" w:rsidRDefault="0022099E" w:rsidP="00873A0A">
      <w:r>
        <w:separator/>
      </w:r>
    </w:p>
  </w:endnote>
  <w:endnote w:type="continuationSeparator" w:id="0">
    <w:p w14:paraId="6CC3045D" w14:textId="77777777" w:rsidR="0022099E" w:rsidRDefault="0022099E" w:rsidP="00873A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7,Bold">
    <w:altName w:val="華康新特黑體(P)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FKaiShu-SB-Estd-BF">
    <w:charset w:val="00"/>
    <w:family w:val="auto"/>
    <w:pitch w:val="default"/>
  </w:font>
  <w:font w:name="F4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33428694"/>
      <w:docPartObj>
        <w:docPartGallery w:val="Page Numbers (Bottom of Page)"/>
        <w:docPartUnique/>
      </w:docPartObj>
    </w:sdtPr>
    <w:sdtEndPr/>
    <w:sdtContent>
      <w:p w14:paraId="33B219F8" w14:textId="05EEBEDF" w:rsidR="002D3913" w:rsidRDefault="002D391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A4926" w:rsidRPr="008A4926">
          <w:rPr>
            <w:noProof/>
            <w:lang w:val="zh-TW"/>
          </w:rPr>
          <w:t>1</w:t>
        </w:r>
        <w:r>
          <w:fldChar w:fldCharType="end"/>
        </w:r>
      </w:p>
    </w:sdtContent>
  </w:sdt>
  <w:p w14:paraId="529B1EB4" w14:textId="77777777" w:rsidR="002D3913" w:rsidRDefault="002D3913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196A72" w14:textId="77777777" w:rsidR="0022099E" w:rsidRDefault="0022099E" w:rsidP="00873A0A">
      <w:r>
        <w:separator/>
      </w:r>
    </w:p>
  </w:footnote>
  <w:footnote w:type="continuationSeparator" w:id="0">
    <w:p w14:paraId="03A0DC8C" w14:textId="77777777" w:rsidR="0022099E" w:rsidRDefault="0022099E" w:rsidP="00873A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F504A5"/>
    <w:multiLevelType w:val="hybridMultilevel"/>
    <w:tmpl w:val="FBA0E56C"/>
    <w:lvl w:ilvl="0" w:tplc="D9004ED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" w15:restartNumberingAfterBreak="0">
    <w:nsid w:val="04EA3AAB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2" w15:restartNumberingAfterBreak="0">
    <w:nsid w:val="05362907"/>
    <w:multiLevelType w:val="hybridMultilevel"/>
    <w:tmpl w:val="FF5C35E0"/>
    <w:lvl w:ilvl="0" w:tplc="964A26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EB62A248">
      <w:start w:val="1"/>
      <w:numFmt w:val="decimal"/>
      <w:lvlText w:val="(%2)"/>
      <w:lvlJc w:val="left"/>
      <w:pPr>
        <w:ind w:left="1680" w:hanging="48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 w15:restartNumberingAfterBreak="0">
    <w:nsid w:val="08556461"/>
    <w:multiLevelType w:val="hybridMultilevel"/>
    <w:tmpl w:val="D9D6A8E0"/>
    <w:lvl w:ilvl="0" w:tplc="54D83BC8">
      <w:start w:val="1"/>
      <w:numFmt w:val="taiwaneseCountingThousand"/>
      <w:lvlText w:val="%1、"/>
      <w:lvlJc w:val="left"/>
      <w:pPr>
        <w:ind w:left="144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4" w15:restartNumberingAfterBreak="0">
    <w:nsid w:val="29210978"/>
    <w:multiLevelType w:val="hybridMultilevel"/>
    <w:tmpl w:val="FBA0E56C"/>
    <w:lvl w:ilvl="0" w:tplc="D9004ED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5" w15:restartNumberingAfterBreak="0">
    <w:nsid w:val="2DDE6605"/>
    <w:multiLevelType w:val="hybridMultilevel"/>
    <w:tmpl w:val="D9D6A8E0"/>
    <w:lvl w:ilvl="0" w:tplc="54D83BC8">
      <w:start w:val="1"/>
      <w:numFmt w:val="taiwaneseCountingThousand"/>
      <w:lvlText w:val="%1、"/>
      <w:lvlJc w:val="left"/>
      <w:pPr>
        <w:ind w:left="144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6" w15:restartNumberingAfterBreak="0">
    <w:nsid w:val="30E744F7"/>
    <w:multiLevelType w:val="hybridMultilevel"/>
    <w:tmpl w:val="DF5A21F6"/>
    <w:lvl w:ilvl="0" w:tplc="C6346D06">
      <w:start w:val="1"/>
      <w:numFmt w:val="taiwaneseCountingThousand"/>
      <w:lvlText w:val="(%1)"/>
      <w:lvlJc w:val="left"/>
      <w:pPr>
        <w:ind w:left="2160" w:hanging="720"/>
      </w:pPr>
      <w:rPr>
        <w:rFonts w:cs="F7,Bold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2400" w:hanging="480"/>
      </w:pPr>
    </w:lvl>
    <w:lvl w:ilvl="2" w:tplc="0409001B" w:tentative="1">
      <w:start w:val="1"/>
      <w:numFmt w:val="lowerRoman"/>
      <w:lvlText w:val="%3."/>
      <w:lvlJc w:val="right"/>
      <w:pPr>
        <w:ind w:left="2880" w:hanging="480"/>
      </w:pPr>
    </w:lvl>
    <w:lvl w:ilvl="3" w:tplc="0409000F" w:tentative="1">
      <w:start w:val="1"/>
      <w:numFmt w:val="decimal"/>
      <w:lvlText w:val="%4."/>
      <w:lvlJc w:val="left"/>
      <w:pPr>
        <w:ind w:left="33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40" w:hanging="480"/>
      </w:pPr>
    </w:lvl>
    <w:lvl w:ilvl="5" w:tplc="0409001B" w:tentative="1">
      <w:start w:val="1"/>
      <w:numFmt w:val="lowerRoman"/>
      <w:lvlText w:val="%6."/>
      <w:lvlJc w:val="right"/>
      <w:pPr>
        <w:ind w:left="4320" w:hanging="480"/>
      </w:pPr>
    </w:lvl>
    <w:lvl w:ilvl="6" w:tplc="0409000F" w:tentative="1">
      <w:start w:val="1"/>
      <w:numFmt w:val="decimal"/>
      <w:lvlText w:val="%7."/>
      <w:lvlJc w:val="left"/>
      <w:pPr>
        <w:ind w:left="48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80" w:hanging="480"/>
      </w:pPr>
    </w:lvl>
    <w:lvl w:ilvl="8" w:tplc="0409001B" w:tentative="1">
      <w:start w:val="1"/>
      <w:numFmt w:val="lowerRoman"/>
      <w:lvlText w:val="%9."/>
      <w:lvlJc w:val="right"/>
      <w:pPr>
        <w:ind w:left="5760" w:hanging="480"/>
      </w:pPr>
    </w:lvl>
  </w:abstractNum>
  <w:abstractNum w:abstractNumId="7" w15:restartNumberingAfterBreak="0">
    <w:nsid w:val="38D44FAF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8" w15:restartNumberingAfterBreak="0">
    <w:nsid w:val="409C5401"/>
    <w:multiLevelType w:val="hybridMultilevel"/>
    <w:tmpl w:val="DB2225F6"/>
    <w:lvl w:ilvl="0" w:tplc="C9544C7A">
      <w:start w:val="1"/>
      <w:numFmt w:val="ideographLegalTraditional"/>
      <w:lvlText w:val="%1、"/>
      <w:lvlJc w:val="left"/>
      <w:pPr>
        <w:ind w:left="720" w:hanging="720"/>
      </w:pPr>
      <w:rPr>
        <w:rFonts w:ascii="標楷體" w:eastAsia="標楷體" w:hAnsi="標楷體"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429B707A"/>
    <w:multiLevelType w:val="hybridMultilevel"/>
    <w:tmpl w:val="104A4DC2"/>
    <w:lvl w:ilvl="0" w:tplc="03B21EF6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0" w15:restartNumberingAfterBreak="0">
    <w:nsid w:val="51C2331C"/>
    <w:multiLevelType w:val="hybridMultilevel"/>
    <w:tmpl w:val="2FB2104A"/>
    <w:lvl w:ilvl="0" w:tplc="42528FAC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11" w15:restartNumberingAfterBreak="0">
    <w:nsid w:val="585325C9"/>
    <w:multiLevelType w:val="hybridMultilevel"/>
    <w:tmpl w:val="DAB84E08"/>
    <w:lvl w:ilvl="0" w:tplc="6E067C2A">
      <w:start w:val="1"/>
      <w:numFmt w:val="taiwaneseCountingThousand"/>
      <w:lvlText w:val="%1、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8"/>
  </w:num>
  <w:num w:numId="2">
    <w:abstractNumId w:val="4"/>
  </w:num>
  <w:num w:numId="3">
    <w:abstractNumId w:val="11"/>
  </w:num>
  <w:num w:numId="4">
    <w:abstractNumId w:val="7"/>
  </w:num>
  <w:num w:numId="5">
    <w:abstractNumId w:val="10"/>
  </w:num>
  <w:num w:numId="6">
    <w:abstractNumId w:val="9"/>
  </w:num>
  <w:num w:numId="7">
    <w:abstractNumId w:val="3"/>
  </w:num>
  <w:num w:numId="8">
    <w:abstractNumId w:val="6"/>
  </w:num>
  <w:num w:numId="9">
    <w:abstractNumId w:val="5"/>
  </w:num>
  <w:num w:numId="10">
    <w:abstractNumId w:val="0"/>
  </w:num>
  <w:num w:numId="11">
    <w:abstractNumId w:val="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0976"/>
    <w:rsid w:val="00005CB5"/>
    <w:rsid w:val="000131B5"/>
    <w:rsid w:val="000231B3"/>
    <w:rsid w:val="00027669"/>
    <w:rsid w:val="00036302"/>
    <w:rsid w:val="000563DC"/>
    <w:rsid w:val="00065DB9"/>
    <w:rsid w:val="000718EB"/>
    <w:rsid w:val="000A07DA"/>
    <w:rsid w:val="000A7210"/>
    <w:rsid w:val="000B2085"/>
    <w:rsid w:val="000C5885"/>
    <w:rsid w:val="000D6C13"/>
    <w:rsid w:val="00107C5D"/>
    <w:rsid w:val="0012502C"/>
    <w:rsid w:val="0012611E"/>
    <w:rsid w:val="00152B14"/>
    <w:rsid w:val="001809A8"/>
    <w:rsid w:val="00182DBA"/>
    <w:rsid w:val="0019358C"/>
    <w:rsid w:val="001C6A58"/>
    <w:rsid w:val="00200C20"/>
    <w:rsid w:val="0022099E"/>
    <w:rsid w:val="00221658"/>
    <w:rsid w:val="002242D3"/>
    <w:rsid w:val="002366EE"/>
    <w:rsid w:val="002A4F15"/>
    <w:rsid w:val="002A7347"/>
    <w:rsid w:val="002D3913"/>
    <w:rsid w:val="002E425D"/>
    <w:rsid w:val="00326D40"/>
    <w:rsid w:val="00333F4D"/>
    <w:rsid w:val="00335C4D"/>
    <w:rsid w:val="00394332"/>
    <w:rsid w:val="003A4FF9"/>
    <w:rsid w:val="003B35C4"/>
    <w:rsid w:val="003C3FC1"/>
    <w:rsid w:val="003C7916"/>
    <w:rsid w:val="004056CB"/>
    <w:rsid w:val="00480D4A"/>
    <w:rsid w:val="004D0D21"/>
    <w:rsid w:val="005137FB"/>
    <w:rsid w:val="0053122F"/>
    <w:rsid w:val="005340AE"/>
    <w:rsid w:val="0056175C"/>
    <w:rsid w:val="00572D5F"/>
    <w:rsid w:val="005B53D7"/>
    <w:rsid w:val="005C18EC"/>
    <w:rsid w:val="005D74BA"/>
    <w:rsid w:val="005F6D5A"/>
    <w:rsid w:val="006231A5"/>
    <w:rsid w:val="00623D28"/>
    <w:rsid w:val="00652F26"/>
    <w:rsid w:val="00662B65"/>
    <w:rsid w:val="006A4093"/>
    <w:rsid w:val="006A719F"/>
    <w:rsid w:val="006D17B3"/>
    <w:rsid w:val="006F0527"/>
    <w:rsid w:val="00712D82"/>
    <w:rsid w:val="00723EB7"/>
    <w:rsid w:val="00733DF9"/>
    <w:rsid w:val="00736FD5"/>
    <w:rsid w:val="007573A5"/>
    <w:rsid w:val="00762919"/>
    <w:rsid w:val="00770D05"/>
    <w:rsid w:val="00773D0C"/>
    <w:rsid w:val="007C475D"/>
    <w:rsid w:val="007D78A9"/>
    <w:rsid w:val="007F5023"/>
    <w:rsid w:val="007F532D"/>
    <w:rsid w:val="0080446E"/>
    <w:rsid w:val="008057A3"/>
    <w:rsid w:val="00827BC4"/>
    <w:rsid w:val="00827D97"/>
    <w:rsid w:val="00830BAC"/>
    <w:rsid w:val="00844ACC"/>
    <w:rsid w:val="0085040D"/>
    <w:rsid w:val="00864CBA"/>
    <w:rsid w:val="00873A0A"/>
    <w:rsid w:val="0087404A"/>
    <w:rsid w:val="0088265A"/>
    <w:rsid w:val="00885576"/>
    <w:rsid w:val="008A17B6"/>
    <w:rsid w:val="008A4926"/>
    <w:rsid w:val="008B5A44"/>
    <w:rsid w:val="008B7047"/>
    <w:rsid w:val="008D700E"/>
    <w:rsid w:val="008E4F9A"/>
    <w:rsid w:val="009025F8"/>
    <w:rsid w:val="009027BB"/>
    <w:rsid w:val="00920976"/>
    <w:rsid w:val="009275E6"/>
    <w:rsid w:val="00952CC5"/>
    <w:rsid w:val="009828C2"/>
    <w:rsid w:val="009A73B6"/>
    <w:rsid w:val="009B2AC5"/>
    <w:rsid w:val="009D5707"/>
    <w:rsid w:val="00A07DE6"/>
    <w:rsid w:val="00A1650C"/>
    <w:rsid w:val="00A34BD0"/>
    <w:rsid w:val="00A626B8"/>
    <w:rsid w:val="00A63209"/>
    <w:rsid w:val="00A76B8C"/>
    <w:rsid w:val="00A82D1B"/>
    <w:rsid w:val="00A91D3A"/>
    <w:rsid w:val="00AA38D7"/>
    <w:rsid w:val="00AC1625"/>
    <w:rsid w:val="00AC66F9"/>
    <w:rsid w:val="00AD0D27"/>
    <w:rsid w:val="00AE0D28"/>
    <w:rsid w:val="00AE7830"/>
    <w:rsid w:val="00AF7467"/>
    <w:rsid w:val="00B60B45"/>
    <w:rsid w:val="00B748A5"/>
    <w:rsid w:val="00B822A5"/>
    <w:rsid w:val="00B842CC"/>
    <w:rsid w:val="00B93C82"/>
    <w:rsid w:val="00BB6BE3"/>
    <w:rsid w:val="00C033A6"/>
    <w:rsid w:val="00C26411"/>
    <w:rsid w:val="00C407C0"/>
    <w:rsid w:val="00C469A6"/>
    <w:rsid w:val="00C5134A"/>
    <w:rsid w:val="00C67560"/>
    <w:rsid w:val="00C82756"/>
    <w:rsid w:val="00CB0159"/>
    <w:rsid w:val="00CB64E4"/>
    <w:rsid w:val="00CC1D72"/>
    <w:rsid w:val="00CF7FDC"/>
    <w:rsid w:val="00D0335F"/>
    <w:rsid w:val="00D04F6C"/>
    <w:rsid w:val="00D200EA"/>
    <w:rsid w:val="00D6039E"/>
    <w:rsid w:val="00D60C22"/>
    <w:rsid w:val="00D800B9"/>
    <w:rsid w:val="00D8640A"/>
    <w:rsid w:val="00DA3142"/>
    <w:rsid w:val="00DA39F1"/>
    <w:rsid w:val="00E25C08"/>
    <w:rsid w:val="00E70219"/>
    <w:rsid w:val="00E75051"/>
    <w:rsid w:val="00E80B1A"/>
    <w:rsid w:val="00E86628"/>
    <w:rsid w:val="00EA7A89"/>
    <w:rsid w:val="00EC73DD"/>
    <w:rsid w:val="00ED4018"/>
    <w:rsid w:val="00EE6E1E"/>
    <w:rsid w:val="00F06592"/>
    <w:rsid w:val="00F07CBD"/>
    <w:rsid w:val="00F15525"/>
    <w:rsid w:val="00F175F3"/>
    <w:rsid w:val="00F34776"/>
    <w:rsid w:val="00F55963"/>
    <w:rsid w:val="00F90683"/>
    <w:rsid w:val="00F9306B"/>
    <w:rsid w:val="00FD49BD"/>
    <w:rsid w:val="00FF2DEA"/>
    <w:rsid w:val="00FF4017"/>
    <w:rsid w:val="00FF7E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C9A3B"/>
  <w15:docId w15:val="{C109EE3E-3207-4950-8608-417B064B60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0976"/>
    <w:pPr>
      <w:widowControl w:val="0"/>
    </w:pPr>
    <w:rPr>
      <w:rFonts w:ascii="Times New Roman" w:eastAsia="新細明體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20976"/>
    <w:pPr>
      <w:ind w:leftChars="200" w:left="480"/>
    </w:pPr>
    <w:rPr>
      <w:rFonts w:asciiTheme="minorHAnsi" w:eastAsiaTheme="minorEastAsia" w:hAnsiTheme="minorHAnsi" w:cstheme="minorBidi"/>
      <w:szCs w:val="22"/>
    </w:rPr>
  </w:style>
  <w:style w:type="table" w:styleId="a4">
    <w:name w:val="Table Grid"/>
    <w:basedOn w:val="a1"/>
    <w:uiPriority w:val="59"/>
    <w:rsid w:val="000B2085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CB01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CB0159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873A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873A0A"/>
    <w:rPr>
      <w:rFonts w:ascii="Times New Roman" w:eastAsia="新細明體" w:hAnsi="Times New Roman" w:cs="Times New Roman"/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873A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873A0A"/>
    <w:rPr>
      <w:rFonts w:ascii="Times New Roman" w:eastAsia="新細明體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14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207</Words>
  <Characters>1181</Characters>
  <Application>Microsoft Office Word</Application>
  <DocSecurity>0</DocSecurity>
  <Lines>9</Lines>
  <Paragraphs>2</Paragraphs>
  <ScaleCrop>false</ScaleCrop>
  <Company/>
  <LinksUpToDate>false</LinksUpToDate>
  <CharactersWithSpaces>1386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2026-01-08T08:35:00Z</cp:lastPrinted>
  <dcterms:created xsi:type="dcterms:W3CDTF">2026-06-09T06:16:00Z</dcterms:created>
  <dcterms:modified xsi:type="dcterms:W3CDTF">2026-06-23T02:58:00Z</dcterms:modified>
</cp:coreProperties>
</file>