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E98" w:rsidRPr="00E54256" w:rsidRDefault="00160117">
      <w:pPr>
        <w:spacing w:line="2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pict w14:anchorId="496C8F3F">
          <v:group id="_x0000_s1030" style="position:absolute;margin-left:92.5pt;margin-top:96.5pt;width:409.5pt;height:1.5pt;z-index:-251659264;mso-position-horizontal-relative:page;mso-position-vertical-relative:page" coordorigin="1850,1930" coordsize="8190,30">
            <v:shape id="_x0000_s1031" style="position:absolute;left:1850;top:1930;width:8190;height:30" coordorigin="1850,1930" coordsize="8190,30" path="m1867,1960r,l1867,1960r,l1867,1960r,l1868,1960r,l1869,1960r1,l1871,1960r1,l1874,1960r2,l1878,1960r2,l1884,1960r3,l1891,1960r4,l1900,1960r6,l1912,1960r7,l1926,1960r8,l1943,1960r9,l1963,1960r11,l1985,1960r13,l2012,1960r14,l2041,1960r17,l2075,1960r18,l2113,1960r20,l2155,1960r23,l2201,1960r25,l2253,1960r27,l2309,1960r30,l2371,1960r32,l2438,1960r35,l2510,1960r39,l2589,1960r42,l2674,1960r45,l2765,1960r48,l2863,1960r52,l2968,1960r55,l3080,1960r58,l3199,1960r62,l3326,1960r66,l3460,1960r70,l3603,1960r74,l3753,1960r79,l3913,1960r83,l4081,1960r87,l4258,1960r92,l4444,1960r97,l4640,1960r101,l4845,1960r106,l5060,1960r112,l5285,1960r117,l5521,1960r122,l5767,1960r128,l6024,1960r133,l6293,1960r138,l6572,1960r144,l6863,1960r150,l7166,1960r155,l7480,1960r162,l7807,1960r168,l8147,1960r174,l8499,1960r180,l8864,1960r187,l9242,1960r194,l9633,1960r201,l10038,1960e" filled="f" strokeweight=".84pt">
              <v:path arrowok="t"/>
            </v:shape>
            <w10:wrap anchorx="page" anchory="page"/>
          </v:group>
        </w:pict>
      </w:r>
      <w:r>
        <w:rPr>
          <w:rFonts w:ascii="標楷體" w:eastAsia="標楷體" w:hAnsi="標楷體"/>
        </w:rPr>
        <w:pict w14:anchorId="376B51E1">
          <v:group id="_x0000_s1026" style="position:absolute;margin-left:5in;margin-top:477pt;width:96pt;height:93pt;z-index:-251657216;mso-position-horizontal-relative:page;mso-position-vertical-relative:page" coordorigin="7200,9540" coordsize="1920,1860">
            <v:shape id="_x0000_s1027" style="position:absolute;left:7200;top:9540;width:1920;height:1860" coordorigin="7200,9540" coordsize="1920,1860" path="m7224,11406r,l7224,11406r,l7224,11406r,l7224,11406r,l7224,11406r,l7224,11406r1,l7225,11406r,l7226,11406r1,l7227,11406r1,l7229,11406r1,l7231,11406r2,l7234,11406r2,l7237,11406r2,l7241,11406r2,l7246,11406r2,l7251,11406r3,l7257,11406r4,l7264,11406r4,l7272,11406r4,l7281,11406r4,l7290,11406r6,l7301,11406r6,l7313,11406r7,l7326,11406r7,l7341,11406r7,l7356,11406r9,l7373,11406r9,l7392,11406r9,l7411,11406r11,l7433,11406r11,l7455,11406r12,l7480,11406r13,l7506,11406r14,l7534,11406r14,l7563,11406r16,l7594,11406r17,l7628,11406r17,l7663,11406r18,l7700,11406r19,l7739,11406r20,l7780,11406r22,l7824,11406r22,l7869,11406r24,l7917,11406r25,l7967,11406r26,l8020,11406r27,l8074,11406r29,l8132,11406r29,l8192,11406r31,l8254,11406r32,l8319,11406r34,l8387,11406r35,l8457,11406r37,l8531,11406r37,l8607,11406r39,l8686,11406r41,l8768,11406r42,l8853,11406r44,l8941,11406r45,l9032,11406r47,l9127,11406r,l9127,11406r,-1l9127,11405r,l9127,11405r,l9127,11405r,l9127,11405r,-1l9127,11404r,l9127,11403r,l9127,11402r,-1l9127,11400r,-1l9127,11398r,-1l9127,11395r,-1l9127,11392r,-1l9127,11389r,-3l9127,11384r,-2l9127,11379r,-3l9127,11373r,-3l9127,11367r,-4l9127,11359r,-4l9127,11351r,-5l9127,11341r,-5l9127,11331r,-6l9127,11319r,-6l9127,11307r,-7l9127,11293r,-7l9127,11278r,-8l9127,11262r,-9l9127,11244r,-9l9127,11225r,-10l9127,11205r,-11l9127,11183r,-12l9127,11159r,-12l9127,11134r,-13l9127,11108r,-14l9127,11079r,-15l9127,11049r,-16l9127,11017r,-16l9127,10984r,-18l9127,10948r,-19l9127,10910r,-19l9127,10871r,-21l9127,10829r,-22l9127,10785r,-22l9127,10739r,-23l9127,10691r,-25l9127,10641r,-26l9127,10588r,-27l9127,10533r,-28l9127,10475r,-29l9127,10415r,-30l9127,10353r,-32l9127,10288r,-34l9127,10220r,-35l9127,10150r,-36l9127,10077r,-38l9127,10001r,-39l9127,9922r,-41l9127,9840r,-42l9127,9756r,-44l9127,9668r,-45l9127,9578r,l9127,9578r-1,l9126,9578r,l9126,9578r,l9126,9578r,l9126,9578r-1,l9125,9578r,l9124,9578r-1,l9123,9578r-1,l9121,9578r-1,l9119,9578r-2,l9116,9578r-2,l9113,9578r-2,l9109,9578r-2,l9104,9578r-2,l9099,9578r-3,l9093,9578r-4,l9086,9578r-4,l9078,9578r-4,l9069,9578r-4,l9060,9578r-6,l9049,9578r-6,l9037,9578r-7,l9024,9578r-7,l9009,9578r-7,l8994,9578r-9,l8977,9578r-9,l8958,9578r-9,l8939,9578r-11,l8917,9578r-11,l8895,9578r-12,l8870,9578r-13,l8844,9578r-14,l8816,9578r-14,l8787,9578r-16,l8756,9578r-17,l8722,9578r-17,l8687,9578r-18,l8650,9578r-19,l8611,9578r-20,l8570,9578r-22,l8526,9578r-22,l8481,9578r-24,l8433,9578r-25,l8383,9578r-26,l8330,9578r-27,l8276,9578r-29,l8218,9578r-29,l8158,9578r-31,l8096,9578r-32,l8031,9578r-34,l7963,9578r-35,l7893,9578r-37,l7819,9578r-37,l7743,9578r-39,l7664,9578r-41,l7582,9578r-42,l7497,9578r-44,l7409,9578r-45,l7318,9578r-47,l7224,9578r,l7224,9578r,l7224,9578r,l7224,9578r,l7224,9578r,l7224,9578r,1l7224,9579r,l7224,9580r,l7224,9581r,1l7224,9583r,1l7224,9585r,1l7224,9588r,1l7224,9591r,1l7224,9594r,3l7224,9599r,2l7224,9604r,3l7224,9610r,3l7224,9616r,4l7224,9624r,4l7224,9632r,5l7224,9642r,5l7224,9652r,6l7224,9664r,6l7224,9676r,7l7224,9690r,7l7224,9705r,8l7224,9721r,9l7224,9739r,9l7224,9758r,10l7224,9778r,11l7224,9800r,12l7224,9824r,12l7224,9849r,13l7224,9875r,14l7224,9904r,15l7224,9934r,16l7224,9966r,16l7224,9999r,18l7224,10035r,19l7224,10073r,19l7224,10112r,21l7224,10154r,22l7224,10198r,22l7224,10244r,23l7224,10292r,25l7224,10342r,26l7224,10395r,27l7224,10450r,28l7224,10508r,29l7224,10568r,30l7224,10630r,32l7224,10695r,34l7224,10763r,35l7224,10833r,36l7224,10906r,38l7224,10982r,39l7224,11061r,41l7224,11143r,42l7224,11227r,44l7224,11315r,45l7224,11406e" filled="f" strokeweight="2pt">
              <v:stroke dashstyle="longDash"/>
              <v:path arrowok="t"/>
            </v:shape>
            <w10:wrap anchorx="page" anchory="page"/>
          </v:group>
        </w:pict>
      </w: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18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034DC8" w:rsidP="00034DC8">
      <w:pPr>
        <w:autoSpaceDE w:val="0"/>
        <w:autoSpaceDN w:val="0"/>
        <w:ind w:firstLineChars="583" w:firstLine="1844"/>
        <w:rPr>
          <w:rFonts w:ascii="標楷體" w:eastAsia="標楷體" w:hAnsi="標楷體"/>
          <w:lang w:eastAsia="zh-TW"/>
        </w:rPr>
      </w:pPr>
      <w:r w:rsidRPr="00E13876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lastRenderedPageBreak/>
        <w:t>臺中市南區信義國民小學設置太陽光電發電系統公開標租案</w:t>
      </w:r>
    </w:p>
    <w:p w:rsidR="002A7E98" w:rsidRPr="00E54256" w:rsidRDefault="002A7E98">
      <w:pPr>
        <w:spacing w:line="326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ind w:left="4414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太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陽光電發電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系統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檢驗表</w:t>
      </w:r>
    </w:p>
    <w:p w:rsidR="002A7E98" w:rsidRPr="00E54256" w:rsidRDefault="002A7E98">
      <w:pPr>
        <w:rPr>
          <w:rFonts w:ascii="標楷體" w:eastAsia="標楷體" w:hAnsi="標楷體"/>
          <w:lang w:eastAsia="zh-TW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356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rPr>
          <w:rFonts w:ascii="標楷體" w:eastAsia="標楷體" w:hAnsi="標楷體"/>
          <w:lang w:eastAsia="zh-TW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lastRenderedPageBreak/>
        <w:t>裝置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地址：</w:t>
      </w:r>
    </w:p>
    <w:p w:rsidR="002A7E98" w:rsidRPr="00E54256" w:rsidRDefault="002A7E98">
      <w:pPr>
        <w:spacing w:line="333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裝置容量：單一模組裝置容量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_____</w:t>
      </w:r>
      <w:r w:rsidRPr="00E54256">
        <w:rPr>
          <w:rFonts w:ascii="標楷體" w:eastAsia="標楷體" w:hAnsi="標楷體" w:cs="新細明體"/>
          <w:color w:val="525252"/>
          <w:sz w:val="28"/>
          <w:szCs w:val="28"/>
          <w:lang w:eastAsia="zh-TW"/>
        </w:rPr>
        <w:t>瓩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，總裝置容量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______</w:t>
      </w:r>
      <w:r w:rsidRPr="00E54256">
        <w:rPr>
          <w:rFonts w:ascii="標楷體" w:eastAsia="標楷體" w:hAnsi="標楷體" w:cs="新細明體"/>
          <w:color w:val="525252"/>
          <w:sz w:val="28"/>
          <w:szCs w:val="28"/>
          <w:lang w:eastAsia="zh-TW"/>
        </w:rPr>
        <w:t>瓩</w:t>
      </w:r>
    </w:p>
    <w:p w:rsidR="002A7E98" w:rsidRPr="00E54256" w:rsidRDefault="002A7E98">
      <w:pPr>
        <w:spacing w:line="356" w:lineRule="exact"/>
        <w:rPr>
          <w:rFonts w:ascii="標楷體" w:eastAsia="標楷體" w:hAnsi="標楷體"/>
          <w:lang w:eastAsia="zh-TW"/>
        </w:rPr>
      </w:pPr>
      <w:bookmarkStart w:id="0" w:name="_GoBack"/>
      <w:bookmarkEnd w:id="0"/>
    </w:p>
    <w:p w:rsidR="002A7E98" w:rsidRPr="00E54256" w:rsidRDefault="00095BF9">
      <w:pPr>
        <w:autoSpaceDE w:val="0"/>
        <w:autoSpaceDN w:val="0"/>
        <w:spacing w:line="477" w:lineRule="auto"/>
        <w:ind w:left="1800" w:right="1798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本案業已於中華民國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年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月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日按圖施工完竣，經本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_________(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建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築師、土木技師或結構技師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)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確認太陽光電發電設備</w:t>
      </w:r>
      <w:r w:rsidRPr="00E54256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之支撐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架與連結</w:t>
      </w:r>
      <w:r w:rsidRPr="00E54256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組件設計</w:t>
      </w:r>
      <w:r w:rsidRPr="00E54256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、</w:t>
      </w:r>
      <w:r w:rsidRPr="00E54256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表面</w:t>
      </w:r>
      <w:r w:rsidRPr="00E54256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材質，符合</w:t>
      </w:r>
      <w:r w:rsidRPr="00E54256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「</w:t>
      </w:r>
      <w:r w:rsidR="00034DC8" w:rsidRPr="00E54256">
        <w:rPr>
          <w:rFonts w:ascii="標楷體" w:eastAsia="標楷體" w:hAnsi="標楷體" w:cs="新細明體" w:hint="eastAsia"/>
          <w:color w:val="000000"/>
          <w:spacing w:val="-3"/>
          <w:sz w:val="28"/>
          <w:szCs w:val="28"/>
          <w:lang w:eastAsia="zh-TW"/>
        </w:rPr>
        <w:t>設置太陽光電發電系統租賃契約書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」第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二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條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第</w:t>
      </w:r>
      <w:r w:rsidR="00034DC8" w:rsidRPr="00E54256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九</w:t>
      </w:r>
      <w:r w:rsidR="00E94024" w:rsidRPr="00E54256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款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第二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列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及第三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列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之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各項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規定。</w:t>
      </w: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373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簽名</w:t>
      </w:r>
      <w:r w:rsidRPr="00E54256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或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蓋章：</w:t>
      </w:r>
    </w:p>
    <w:p w:rsidR="002A7E98" w:rsidRPr="00E54256" w:rsidRDefault="00095BF9">
      <w:pPr>
        <w:autoSpaceDE w:val="0"/>
        <w:autoSpaceDN w:val="0"/>
        <w:ind w:left="7487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0"/>
          <w:szCs w:val="20"/>
          <w:lang w:eastAsia="zh-TW"/>
        </w:rPr>
        <w:t>開業</w:t>
      </w:r>
      <w:r w:rsidRPr="00E54256">
        <w:rPr>
          <w:rFonts w:ascii="標楷體" w:eastAsia="標楷體" w:hAnsi="標楷體" w:cs="Calibri"/>
          <w:color w:val="000000"/>
          <w:sz w:val="20"/>
          <w:szCs w:val="20"/>
          <w:lang w:eastAsia="zh-TW"/>
        </w:rPr>
        <w:t>/</w:t>
      </w:r>
      <w:r w:rsidRPr="00E54256">
        <w:rPr>
          <w:rFonts w:ascii="標楷體" w:eastAsia="標楷體" w:hAnsi="標楷體" w:cs="新細明體"/>
          <w:color w:val="000000"/>
          <w:spacing w:val="-2"/>
          <w:sz w:val="20"/>
          <w:szCs w:val="20"/>
          <w:lang w:eastAsia="zh-TW"/>
        </w:rPr>
        <w:t>執業</w:t>
      </w:r>
      <w:r w:rsidRPr="00E54256">
        <w:rPr>
          <w:rFonts w:ascii="標楷體" w:eastAsia="標楷體" w:hAnsi="標楷體" w:cs="新細明體"/>
          <w:color w:val="000000"/>
          <w:sz w:val="20"/>
          <w:szCs w:val="20"/>
          <w:lang w:eastAsia="zh-TW"/>
        </w:rPr>
        <w:t>圖戳</w:t>
      </w:r>
    </w:p>
    <w:p w:rsidR="002A7E98" w:rsidRPr="00E54256" w:rsidRDefault="002A7E98">
      <w:pPr>
        <w:spacing w:line="149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>
      <w:pPr>
        <w:autoSpaceDE w:val="0"/>
        <w:autoSpaceDN w:val="0"/>
        <w:spacing w:line="483" w:lineRule="auto"/>
        <w:ind w:left="1800" w:right="7507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開業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/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執業執照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號碼：事務所名稱：</w:t>
      </w: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:rsidR="002A7E98" w:rsidRPr="00E54256" w:rsidRDefault="002A7E98">
      <w:pPr>
        <w:spacing w:line="376" w:lineRule="exact"/>
        <w:rPr>
          <w:rFonts w:ascii="標楷體" w:eastAsia="標楷體" w:hAnsi="標楷體"/>
          <w:lang w:eastAsia="zh-TW"/>
        </w:rPr>
      </w:pPr>
    </w:p>
    <w:p w:rsidR="002A7E98" w:rsidRPr="00E54256" w:rsidRDefault="00095BF9" w:rsidP="00AA4C8F">
      <w:pPr>
        <w:autoSpaceDE w:val="0"/>
        <w:autoSpaceDN w:val="0"/>
        <w:jc w:val="center"/>
        <w:rPr>
          <w:rFonts w:ascii="標楷體" w:eastAsia="標楷體" w:hAnsi="標楷體"/>
        </w:rPr>
      </w:pP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中華民國</w:t>
      </w:r>
      <w:r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年</w:t>
      </w:r>
      <w:r w:rsidR="00AA4C8F"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="00AA4C8F"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月</w:t>
      </w:r>
      <w:r w:rsidR="00AA4C8F"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="00AA4C8F"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日</w:t>
      </w: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7654"/>
        <w:gridCol w:w="1276"/>
        <w:gridCol w:w="851"/>
      </w:tblGrid>
      <w:tr w:rsidR="002A7E98" w:rsidRPr="00E54256" w:rsidTr="00AA4C8F">
        <w:trPr>
          <w:trHeight w:hRule="exact" w:val="73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156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</w:rPr>
              <w:lastRenderedPageBreak/>
              <w:t>項次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2302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</w:rPr>
              <w:t>項目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136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檢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</w:rPr>
              <w:t>驗結果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ind w:left="232"/>
              <w:jc w:val="center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</w:rPr>
              <w:t>備註</w:t>
            </w:r>
          </w:p>
        </w:tc>
      </w:tr>
      <w:tr w:rsidR="002A7E98" w:rsidRPr="00E54256" w:rsidTr="00AA4C8F">
        <w:trPr>
          <w:trHeight w:hRule="exact" w:val="116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1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3" w:line="210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支撐架結構設計應符合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「建築物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耐風設計規範及解說」之規定，專業技師是否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提供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結構計算書與各式連結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(Connection)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安全檢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核文件。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99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2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6"/>
              <w:ind w:left="98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支撐架結構設計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依建築物耐風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設計</w:t>
            </w:r>
          </w:p>
          <w:p w:rsidR="002A7E98" w:rsidRPr="00E54256" w:rsidRDefault="00095BF9" w:rsidP="00AA4C8F">
            <w:pPr>
              <w:autoSpaceDE w:val="0"/>
              <w:autoSpaceDN w:val="0"/>
              <w:spacing w:line="200" w:lineRule="auto"/>
              <w:ind w:left="98" w:right="40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規範進行設計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與檢核，其中用途係數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(I)</w:t>
            </w:r>
            <w:r w:rsidRPr="00E54256">
              <w:rPr>
                <w:rFonts w:ascii="標楷體" w:eastAsia="標楷體" w:hAnsi="標楷體" w:cs="SimSun"/>
                <w:color w:val="000000"/>
                <w:spacing w:val="2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採</w:t>
            </w:r>
            <w:r w:rsidRPr="00E54256">
              <w:rPr>
                <w:rFonts w:ascii="標楷體" w:eastAsia="標楷體" w:hAnsi="標楷體" w:cs="SimSun"/>
                <w:spacing w:val="-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I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=1.1(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以上、陣風反應因子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(G)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，採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G=1.88(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以上。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225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3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line="210" w:lineRule="auto"/>
              <w:ind w:left="98" w:right="107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太陽光電模組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與支撐架設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計，是否符合下述其一規範。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太陽光電模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組距離屋頂面最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高高度超過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0.3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公尺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以上之系統，單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一模組與支撐架正面連結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上扣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及背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面連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下鎖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的固定組件共計須</w:t>
            </w:r>
            <w:r w:rsidRPr="00E54256">
              <w:rPr>
                <w:rFonts w:ascii="標楷體" w:eastAsia="標楷體" w:hAnsi="標楷體" w:cs="SimSu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8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個點以上。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如太陽光電模組距離屋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頂面最高高度低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於</w:t>
            </w:r>
            <w:r w:rsidRPr="00E54256">
              <w:rPr>
                <w:rFonts w:ascii="標楷體" w:eastAsia="標楷體" w:hAnsi="標楷體" w:cs="SimSu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0.3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公尺以下之系統，單一模組正面連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上扣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必須與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3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根支架組件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位於模組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上中下側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連結固定，連結扣件共計須</w:t>
            </w:r>
            <w:r w:rsidRPr="00E54256">
              <w:rPr>
                <w:rFonts w:ascii="標楷體" w:eastAsia="標楷體" w:hAnsi="標楷體" w:cs="SimSun"/>
                <w:spacing w:val="-7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6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組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以上。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115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4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line="211" w:lineRule="auto"/>
              <w:ind w:left="98" w:right="221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螺絲組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包含螺絲、螺帽、平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板華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司與彈簧華司等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為同一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材質，可為熱浸鍍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鋅或電鍍鋅材質或不銹鋼材質等抗腐</w:t>
            </w:r>
            <w:r w:rsidRPr="00E54256">
              <w:rPr>
                <w:rFonts w:ascii="標楷體" w:eastAsia="標楷體" w:hAnsi="標楷體" w:cs="SimSun"/>
                <w:color w:val="000000"/>
                <w:spacing w:val="-8"/>
                <w:sz w:val="28"/>
                <w:szCs w:val="28"/>
                <w:lang w:eastAsia="zh-TW"/>
              </w:rPr>
              <w:t>蝕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材質，並取得抗腐蝕品質測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試報告。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1129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5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6" w:line="208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每一構件連結螺絲組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包含抗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腐蝕螺</w:t>
            </w:r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絲、至少</w:t>
            </w:r>
            <w:r w:rsidRPr="00E54256">
              <w:rPr>
                <w:rFonts w:ascii="標楷體" w:eastAsia="標楷體" w:hAnsi="標楷體" w:cs="SimSu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片彈簧華司、至少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2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3"/>
                <w:sz w:val="28"/>
                <w:szCs w:val="28"/>
                <w:lang w:eastAsia="zh-TW"/>
              </w:rPr>
              <w:t>片平板華</w:t>
            </w:r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司、至少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5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個抗腐蝕六角螺帽以及於六角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螺帽上再套上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個抗腐蝕六角蓋型螺帽。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198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6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line="211" w:lineRule="auto"/>
              <w:ind w:left="98" w:right="103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支撐架材質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的選擇，是否採用下述其一規範。若採用鋼構基材，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應為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一般結構用鋼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材</w:t>
            </w:r>
            <w:r w:rsidRPr="00E54256">
              <w:rPr>
                <w:rFonts w:ascii="標楷體" w:eastAsia="標楷體" w:hAnsi="標楷體" w:cs="Times New Roman"/>
                <w:color w:val="000000"/>
                <w:spacing w:val="-5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如</w:t>
            </w:r>
            <w:r w:rsidRPr="00E54256">
              <w:rPr>
                <w:rFonts w:ascii="標楷體" w:eastAsia="標楷體" w:hAnsi="標楷體" w:cs="SimSun"/>
                <w:spacing w:val="-7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A709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、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A36</w:t>
            </w:r>
            <w:r w:rsidRPr="00E54256">
              <w:rPr>
                <w:rFonts w:ascii="標楷體" w:eastAsia="標楷體" w:hAnsi="標楷體" w:cs="SimSun"/>
                <w:color w:val="000000"/>
                <w:spacing w:val="-15"/>
                <w:sz w:val="28"/>
                <w:szCs w:val="28"/>
                <w:lang w:eastAsia="zh-TW"/>
              </w:rPr>
              <w:t>、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A572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5"/>
                <w:sz w:val="28"/>
                <w:szCs w:val="28"/>
                <w:lang w:eastAsia="zh-TW"/>
              </w:rPr>
              <w:t>等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或冷軋鋼構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材外加表面防蝕處理，或耐候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鋼材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如</w:t>
            </w:r>
            <w:r w:rsidRPr="00E54256">
              <w:rPr>
                <w:rFonts w:ascii="標楷體" w:eastAsia="標楷體" w:hAnsi="標楷體" w:cs="SimSu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A588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CNS</w:t>
            </w:r>
            <w:r w:rsidRPr="00E54256">
              <w:rPr>
                <w:rFonts w:ascii="標楷體" w:eastAsia="標楷體" w:hAnsi="標楷體" w:cs="Times New Roman"/>
                <w:spacing w:val="-2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4620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JIS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G3114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等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;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若採用鋁合金鋁擠型基材，其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鋁合金材質應為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6005T5</w:t>
            </w:r>
            <w:r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或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6061T6</w:t>
            </w:r>
            <w:r w:rsidRPr="00E54256">
              <w:rPr>
                <w:rFonts w:ascii="標楷體" w:eastAsia="標楷體" w:hAnsi="標楷體" w:cs="Times New Roman"/>
                <w:spacing w:val="-1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以上等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級，並須符合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結構安全要求。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:rsidTr="00AA4C8F">
        <w:trPr>
          <w:trHeight w:hRule="exact" w:val="354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7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095BF9" w:rsidP="00AA4C8F">
            <w:pPr>
              <w:autoSpaceDE w:val="0"/>
              <w:autoSpaceDN w:val="0"/>
              <w:spacing w:before="1" w:line="211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支撐架表面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處理的選擇，是否採用下述其一規範。鋼構基材表面處理，須以裝置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地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點符合</w:t>
            </w:r>
            <w:r w:rsidRPr="00E54256">
              <w:rPr>
                <w:rFonts w:ascii="標楷體" w:eastAsia="標楷體" w:hAnsi="標楷體" w:cs="SimSun"/>
                <w:spacing w:val="-38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ISO</w:t>
            </w:r>
            <w:r w:rsidRPr="00E54256">
              <w:rPr>
                <w:rFonts w:ascii="標楷體" w:eastAsia="標楷體" w:hAnsi="標楷體" w:cs="Times New Roman"/>
                <w:spacing w:val="-19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9223</w:t>
            </w:r>
            <w:r w:rsidRPr="00E54256">
              <w:rPr>
                <w:rFonts w:ascii="標楷體" w:eastAsia="標楷體" w:hAnsi="標楷體" w:cs="Times New Roman"/>
                <w:spacing w:val="-20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之腐蝕環境分類等級，且至少以中度腐蝕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(ISO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9223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-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C3)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等級以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上為處理基準</w:t>
            </w:r>
            <w:r w:rsidRPr="00E54256">
              <w:rPr>
                <w:rFonts w:ascii="標楷體" w:eastAsia="標楷體" w:hAnsi="標楷體" w:cs="SimSun"/>
                <w:color w:val="000000"/>
                <w:spacing w:val="-13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並以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6"/>
                <w:sz w:val="28"/>
                <w:szCs w:val="28"/>
                <w:lang w:eastAsia="zh-TW"/>
              </w:rPr>
              <w:t>20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年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以上抗腐蝕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性能進行表面處理，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並由專業機構提出施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作說明與品質保證證明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;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若採用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鋁合金鋁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擠型基材，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其表面處理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方式採陽極處理厚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度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14µm</w:t>
            </w:r>
            <w:r w:rsidR="00AA4C8F"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以上及外加一層膜厚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13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以上之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壓克力透明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漆之表面防蝕處理，除鋁擠型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構材外的鋁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合金板、小配件等之表面處理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方式可為陽極處理厚度</w:t>
            </w:r>
            <w:r w:rsidR="00AA4C8F"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以上及外加一層膜厚</w:t>
            </w:r>
            <w:r w:rsidR="00AA4C8F" w:rsidRPr="00E54256">
              <w:rPr>
                <w:rFonts w:ascii="標楷體" w:eastAsia="標楷體" w:hAnsi="標楷體" w:cs="SimSun"/>
                <w:spacing w:val="-4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以上之壓克力透明漆，且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皆需取得具有</w:t>
            </w:r>
            <w:r w:rsidR="00AA4C8F" w:rsidRPr="00E54256">
              <w:rPr>
                <w:rFonts w:ascii="標楷體" w:eastAsia="標楷體" w:hAnsi="標楷體" w:cs="SimSun"/>
                <w:spacing w:val="-1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TAF</w:t>
            </w:r>
            <w:r w:rsidR="00AA4C8F" w:rsidRPr="00E54256">
              <w:rPr>
                <w:rFonts w:ascii="標楷體" w:eastAsia="標楷體" w:hAnsi="標楷體" w:cs="Times New Roman"/>
                <w:spacing w:val="-1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認可之測試實驗室測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試合格報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AA4C8F" w:rsidRPr="00E54256" w:rsidTr="00AA4C8F">
        <w:trPr>
          <w:trHeight w:hRule="exact" w:val="84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8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autoSpaceDE w:val="0"/>
              <w:autoSpaceDN w:val="0"/>
              <w:spacing w:before="4" w:line="209" w:lineRule="auto"/>
              <w:ind w:left="98" w:right="109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太陽光電模組鋁框與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鋼構基材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接觸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位置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加裝鐵氟龍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絕緣墊片以隔開二者，避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免產生電位差腐蝕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Default="00AA4C8F" w:rsidP="00AA4C8F">
            <w:pPr>
              <w:jc w:val="center"/>
            </w:pP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Pr="00E54256" w:rsidRDefault="00AA4C8F" w:rsidP="00AA4C8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A4C8F" w:rsidRPr="00E54256" w:rsidTr="00AA4C8F">
        <w:trPr>
          <w:trHeight w:hRule="exact" w:val="100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spacing w:before="18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9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A4C8F" w:rsidRPr="00E54256" w:rsidRDefault="00AA4C8F" w:rsidP="00AA4C8F">
            <w:pPr>
              <w:autoSpaceDE w:val="0"/>
              <w:autoSpaceDN w:val="0"/>
              <w:spacing w:before="6" w:line="212" w:lineRule="auto"/>
              <w:ind w:left="98" w:right="316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螺絲組與太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陽光電模組鋁框接觸處之平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板華司下方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應再加裝鐵氟龍絕緣墊片以隔開螺絲組及模組鋁框。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Default="00AA4C8F" w:rsidP="00AA4C8F">
            <w:pPr>
              <w:jc w:val="center"/>
            </w:pP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4C8F" w:rsidRPr="00E54256" w:rsidRDefault="00AA4C8F" w:rsidP="00AA4C8F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A7E98" w:rsidRPr="00E54256" w:rsidRDefault="00095BF9">
      <w:pPr>
        <w:autoSpaceDE w:val="0"/>
        <w:autoSpaceDN w:val="0"/>
        <w:spacing w:before="17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SimSun"/>
          <w:color w:val="000000"/>
          <w:spacing w:val="-3"/>
          <w:lang w:eastAsia="zh-TW"/>
        </w:rPr>
        <w:lastRenderedPageBreak/>
        <w:t>註：檢驗結果須全部為是，若有否者，則需由得標廠商盡速修正</w:t>
      </w:r>
      <w:r w:rsidRPr="00E54256">
        <w:rPr>
          <w:rFonts w:ascii="標楷體" w:eastAsia="標楷體" w:hAnsi="標楷體" w:cs="SimSun"/>
          <w:color w:val="000000"/>
          <w:spacing w:val="-2"/>
          <w:lang w:eastAsia="zh-TW"/>
        </w:rPr>
        <w:t>，以完成檢驗</w:t>
      </w:r>
      <w:r w:rsidRPr="00E54256">
        <w:rPr>
          <w:rFonts w:ascii="標楷體" w:eastAsia="標楷體" w:hAnsi="標楷體" w:cs="SimSun"/>
          <w:color w:val="000000"/>
          <w:spacing w:val="-1"/>
          <w:lang w:eastAsia="zh-TW"/>
        </w:rPr>
        <w:t>。</w:t>
      </w:r>
    </w:p>
    <w:sectPr w:rsidR="002A7E98" w:rsidRPr="00E54256">
      <w:type w:val="continuous"/>
      <w:pgSz w:w="11906" w:h="16838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117" w:rsidRDefault="00160117" w:rsidP="00034DC8">
      <w:r>
        <w:separator/>
      </w:r>
    </w:p>
  </w:endnote>
  <w:endnote w:type="continuationSeparator" w:id="0">
    <w:p w:rsidR="00160117" w:rsidRDefault="00160117" w:rsidP="0003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117" w:rsidRDefault="00160117" w:rsidP="00034DC8">
      <w:r>
        <w:separator/>
      </w:r>
    </w:p>
  </w:footnote>
  <w:footnote w:type="continuationSeparator" w:id="0">
    <w:p w:rsidR="00160117" w:rsidRDefault="00160117" w:rsidP="00034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2A7E98"/>
    <w:rsid w:val="00034DC8"/>
    <w:rsid w:val="00095BF9"/>
    <w:rsid w:val="00160117"/>
    <w:rsid w:val="002A7E98"/>
    <w:rsid w:val="00AA4C8F"/>
    <w:rsid w:val="00BE7FE1"/>
    <w:rsid w:val="00C52222"/>
    <w:rsid w:val="00E13876"/>
    <w:rsid w:val="00E54256"/>
    <w:rsid w:val="00E9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544E5"/>
  <w15:docId w15:val="{3722947A-E3B5-4ADF-AB19-D03B8EC1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4D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4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4D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6</cp:revision>
  <dcterms:created xsi:type="dcterms:W3CDTF">2011-11-21T14:59:00Z</dcterms:created>
  <dcterms:modified xsi:type="dcterms:W3CDTF">2020-12-21T22:42:00Z</dcterms:modified>
</cp:coreProperties>
</file>