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AA83" w14:textId="2B978189" w:rsidR="00104D2B" w:rsidRPr="007D3252" w:rsidRDefault="00104D2B" w:rsidP="005E2AFE">
      <w:pPr>
        <w:adjustRightInd w:val="0"/>
        <w:snapToGrid w:val="0"/>
        <w:jc w:val="center"/>
        <w:rPr>
          <w:rFonts w:ascii="Times New Roman" w:eastAsia="標楷體" w:hAnsi="Times New Roman" w:cs="Times New Roman"/>
          <w:b/>
          <w:sz w:val="34"/>
          <w:szCs w:val="34"/>
        </w:rPr>
      </w:pPr>
      <w:proofErr w:type="gramStart"/>
      <w:r w:rsidRPr="007D3252">
        <w:rPr>
          <w:rFonts w:ascii="Times New Roman" w:eastAsia="標楷體" w:hAnsi="Times New Roman" w:cs="Times New Roman"/>
          <w:b/>
          <w:sz w:val="34"/>
          <w:szCs w:val="34"/>
        </w:rPr>
        <w:t>臺</w:t>
      </w:r>
      <w:proofErr w:type="gramEnd"/>
      <w:r w:rsidRPr="007D3252">
        <w:rPr>
          <w:rFonts w:ascii="Times New Roman" w:eastAsia="標楷體" w:hAnsi="Times New Roman" w:cs="Times New Roman"/>
          <w:b/>
          <w:sz w:val="34"/>
          <w:szCs w:val="34"/>
        </w:rPr>
        <w:t>中市國民教育階段</w:t>
      </w:r>
      <w:r w:rsidR="005E2AFE" w:rsidRPr="007D3252">
        <w:rPr>
          <w:rFonts w:ascii="Times New Roman" w:eastAsia="標楷體" w:hAnsi="Times New Roman" w:cs="Times New Roman"/>
          <w:b/>
          <w:sz w:val="34"/>
          <w:szCs w:val="34"/>
        </w:rPr>
        <w:t>身心障礙</w:t>
      </w:r>
      <w:r w:rsidR="007D3252" w:rsidRPr="007D3252">
        <w:rPr>
          <w:rFonts w:ascii="Times New Roman" w:eastAsia="標楷體" w:hAnsi="Times New Roman" w:cs="Times New Roman" w:hint="eastAsia"/>
          <w:b/>
          <w:sz w:val="34"/>
          <w:szCs w:val="34"/>
        </w:rPr>
        <w:t>分散式</w:t>
      </w:r>
      <w:r w:rsidRPr="007D3252">
        <w:rPr>
          <w:rFonts w:ascii="Times New Roman" w:eastAsia="標楷體" w:hAnsi="Times New Roman" w:cs="Times New Roman"/>
          <w:b/>
          <w:sz w:val="34"/>
          <w:szCs w:val="34"/>
        </w:rPr>
        <w:t>資源班／不分類巡迴輔導班</w:t>
      </w:r>
    </w:p>
    <w:p w14:paraId="58A51952" w14:textId="77777777" w:rsidR="005E2AFE" w:rsidRPr="007D3252" w:rsidRDefault="00104D2B" w:rsidP="005E2AFE">
      <w:pPr>
        <w:adjustRightInd w:val="0"/>
        <w:snapToGrid w:val="0"/>
        <w:jc w:val="center"/>
        <w:rPr>
          <w:rFonts w:ascii="Times New Roman" w:eastAsia="標楷體" w:hAnsi="Times New Roman" w:cs="Times New Roman"/>
          <w:b/>
          <w:sz w:val="34"/>
          <w:szCs w:val="34"/>
        </w:rPr>
      </w:pPr>
      <w:r w:rsidRPr="007D3252">
        <w:rPr>
          <w:rFonts w:ascii="Times New Roman" w:eastAsia="標楷體" w:hAnsi="Times New Roman" w:cs="Times New Roman"/>
          <w:b/>
          <w:sz w:val="34"/>
          <w:szCs w:val="34"/>
        </w:rPr>
        <w:t>排課</w:t>
      </w:r>
      <w:r w:rsidR="00E5317D" w:rsidRPr="007D3252">
        <w:rPr>
          <w:rFonts w:ascii="Times New Roman" w:eastAsia="標楷體" w:hAnsi="Times New Roman" w:cs="Times New Roman"/>
          <w:b/>
          <w:sz w:val="34"/>
          <w:szCs w:val="34"/>
        </w:rPr>
        <w:t>補充說明</w:t>
      </w:r>
    </w:p>
    <w:p w14:paraId="5D50FD65" w14:textId="331D1FF2" w:rsidR="00000162" w:rsidRDefault="00000162" w:rsidP="00000162">
      <w:pPr>
        <w:adjustRightInd w:val="0"/>
        <w:snapToGrid w:val="0"/>
        <w:jc w:val="right"/>
        <w:rPr>
          <w:rFonts w:ascii="Times New Roman" w:eastAsia="標楷體" w:hAnsi="Times New Roman" w:cs="Times New Roman"/>
          <w:bCs/>
          <w:szCs w:val="24"/>
        </w:rPr>
      </w:pPr>
      <w:proofErr w:type="gramStart"/>
      <w:r w:rsidRPr="00000162">
        <w:rPr>
          <w:rFonts w:ascii="Times New Roman" w:eastAsia="標楷體" w:hAnsi="Times New Roman" w:cs="Times New Roman" w:hint="eastAsia"/>
          <w:bCs/>
          <w:szCs w:val="24"/>
        </w:rPr>
        <w:t>1</w:t>
      </w:r>
      <w:r w:rsidRPr="00000162">
        <w:rPr>
          <w:rFonts w:ascii="Times New Roman" w:eastAsia="標楷體" w:hAnsi="Times New Roman" w:cs="Times New Roman"/>
          <w:bCs/>
          <w:szCs w:val="24"/>
        </w:rPr>
        <w:t>1</w:t>
      </w:r>
      <w:r w:rsidR="00874C6D">
        <w:rPr>
          <w:rFonts w:ascii="Times New Roman" w:eastAsia="標楷體" w:hAnsi="Times New Roman" w:cs="Times New Roman" w:hint="eastAsia"/>
          <w:bCs/>
          <w:szCs w:val="24"/>
        </w:rPr>
        <w:t>4</w:t>
      </w:r>
      <w:proofErr w:type="gramEnd"/>
      <w:r w:rsidRPr="00000162">
        <w:rPr>
          <w:rFonts w:ascii="Times New Roman" w:eastAsia="標楷體" w:hAnsi="Times New Roman" w:cs="Times New Roman" w:hint="eastAsia"/>
          <w:bCs/>
          <w:szCs w:val="24"/>
        </w:rPr>
        <w:t>年度</w:t>
      </w:r>
      <w:proofErr w:type="gramStart"/>
      <w:r w:rsidRPr="00000162">
        <w:rPr>
          <w:rFonts w:ascii="Times New Roman" w:eastAsia="標楷體" w:hAnsi="Times New Roman" w:cs="Times New Roman" w:hint="eastAsia"/>
          <w:bCs/>
          <w:szCs w:val="24"/>
        </w:rPr>
        <w:t>鑑</w:t>
      </w:r>
      <w:proofErr w:type="gramEnd"/>
      <w:r w:rsidRPr="00000162">
        <w:rPr>
          <w:rFonts w:ascii="Times New Roman" w:eastAsia="標楷體" w:hAnsi="Times New Roman" w:cs="Times New Roman" w:hint="eastAsia"/>
          <w:bCs/>
          <w:szCs w:val="24"/>
        </w:rPr>
        <w:t>輔會</w:t>
      </w:r>
      <w:r w:rsidR="002B14CC">
        <w:rPr>
          <w:rFonts w:ascii="Times New Roman" w:eastAsia="標楷體" w:hAnsi="Times New Roman" w:cs="Times New Roman" w:hint="eastAsia"/>
          <w:bCs/>
          <w:szCs w:val="24"/>
        </w:rPr>
        <w:t>會議修正</w:t>
      </w:r>
    </w:p>
    <w:p w14:paraId="68224F34" w14:textId="147B48D0" w:rsidR="003907D2" w:rsidRPr="009E4DCA" w:rsidRDefault="00104D2B"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教師授課節數</w:t>
      </w:r>
    </w:p>
    <w:p w14:paraId="07456705" w14:textId="7FB36A24" w:rsidR="00104D2B" w:rsidRPr="009E4DCA" w:rsidRDefault="00B97A72" w:rsidP="00A55370">
      <w:pPr>
        <w:adjustRightInd w:val="0"/>
        <w:snapToGrid w:val="0"/>
        <w:spacing w:line="480" w:lineRule="exact"/>
        <w:ind w:leftChars="200" w:left="740" w:hangingChars="100" w:hanging="260"/>
        <w:rPr>
          <w:rFonts w:ascii="Times New Roman" w:eastAsia="標楷體" w:hAnsi="Times New Roman" w:cs="Times New Roman"/>
          <w:sz w:val="26"/>
          <w:szCs w:val="26"/>
        </w:rPr>
      </w:pPr>
      <w:r w:rsidRPr="009E4DCA">
        <w:rPr>
          <w:rFonts w:ascii="Times New Roman" w:eastAsia="標楷體" w:hAnsi="Times New Roman" w:cs="Times New Roman"/>
          <w:sz w:val="26"/>
          <w:szCs w:val="26"/>
        </w:rPr>
        <w:t>1</w:t>
      </w:r>
      <w:r w:rsidRPr="009E4DCA">
        <w:rPr>
          <w:rFonts w:ascii="Times New Roman" w:eastAsia="標楷體" w:hAnsi="Times New Roman" w:cs="Times New Roman"/>
          <w:sz w:val="26"/>
          <w:szCs w:val="26"/>
        </w:rPr>
        <w:t>、</w:t>
      </w:r>
      <w:r w:rsidR="00104D2B" w:rsidRPr="009E4DCA">
        <w:rPr>
          <w:rFonts w:ascii="Times New Roman" w:eastAsia="標楷體" w:hAnsi="Times New Roman" w:cs="Times New Roman"/>
          <w:sz w:val="26"/>
          <w:szCs w:val="26"/>
        </w:rPr>
        <w:t>教師每週授課</w:t>
      </w:r>
      <w:proofErr w:type="gramStart"/>
      <w:r w:rsidR="00104D2B" w:rsidRPr="009E4DCA">
        <w:rPr>
          <w:rFonts w:ascii="Times New Roman" w:eastAsia="標楷體" w:hAnsi="Times New Roman" w:cs="Times New Roman"/>
          <w:sz w:val="26"/>
          <w:szCs w:val="26"/>
        </w:rPr>
        <w:t>節數需符合</w:t>
      </w:r>
      <w:proofErr w:type="gramEnd"/>
      <w:r w:rsidR="00104D2B" w:rsidRPr="009E4DCA">
        <w:rPr>
          <w:rFonts w:ascii="Times New Roman" w:eastAsia="標楷體" w:hAnsi="Times New Roman" w:cs="Times New Roman"/>
          <w:sz w:val="26"/>
          <w:szCs w:val="26"/>
        </w:rPr>
        <w:t>以下規定：</w:t>
      </w:r>
    </w:p>
    <w:tbl>
      <w:tblPr>
        <w:tblStyle w:val="a8"/>
        <w:tblW w:w="9078" w:type="dxa"/>
        <w:tblInd w:w="840" w:type="dxa"/>
        <w:tblLook w:val="04A0" w:firstRow="1" w:lastRow="0" w:firstColumn="1" w:lastColumn="0" w:noHBand="0" w:noVBand="1"/>
      </w:tblPr>
      <w:tblGrid>
        <w:gridCol w:w="1282"/>
        <w:gridCol w:w="1346"/>
        <w:gridCol w:w="1347"/>
        <w:gridCol w:w="2977"/>
        <w:gridCol w:w="2126"/>
      </w:tblGrid>
      <w:tr w:rsidR="009E4DCA" w:rsidRPr="009E4DCA" w14:paraId="79B0E10E" w14:textId="77777777" w:rsidTr="00BA7875">
        <w:tc>
          <w:tcPr>
            <w:tcW w:w="1282" w:type="dxa"/>
            <w:shd w:val="clear" w:color="auto" w:fill="FFF9E7"/>
          </w:tcPr>
          <w:p w14:paraId="0C8DD83A" w14:textId="77777777" w:rsidR="009055E9" w:rsidRPr="009E4DCA" w:rsidRDefault="009055E9" w:rsidP="00A55370">
            <w:pPr>
              <w:pStyle w:val="a7"/>
              <w:adjustRightInd w:val="0"/>
              <w:snapToGrid w:val="0"/>
              <w:ind w:leftChars="0" w:left="240" w:hangingChars="100" w:hanging="240"/>
              <w:rPr>
                <w:rFonts w:ascii="Times New Roman" w:eastAsia="標楷體" w:hAnsi="Times New Roman" w:cs="Times New Roman"/>
                <w:szCs w:val="24"/>
              </w:rPr>
            </w:pPr>
          </w:p>
        </w:tc>
        <w:tc>
          <w:tcPr>
            <w:tcW w:w="1346" w:type="dxa"/>
            <w:shd w:val="clear" w:color="auto" w:fill="FFF9E7"/>
            <w:vAlign w:val="center"/>
          </w:tcPr>
          <w:p w14:paraId="1CB46C8B" w14:textId="77777777" w:rsidR="00BA7875" w:rsidRPr="009E4DCA" w:rsidRDefault="008B2953"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資源班</w:t>
            </w:r>
          </w:p>
          <w:p w14:paraId="38ACDF65" w14:textId="32B9CB2E"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專任教師</w:t>
            </w:r>
          </w:p>
        </w:tc>
        <w:tc>
          <w:tcPr>
            <w:tcW w:w="1347" w:type="dxa"/>
            <w:shd w:val="clear" w:color="auto" w:fill="FFF9E7"/>
            <w:vAlign w:val="center"/>
          </w:tcPr>
          <w:p w14:paraId="11FD051C" w14:textId="77777777" w:rsidR="00BA7875" w:rsidRPr="009E4DCA" w:rsidRDefault="008B2953"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資源班</w:t>
            </w:r>
          </w:p>
          <w:p w14:paraId="5B02F39E" w14:textId="57B6919C"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導師</w:t>
            </w:r>
          </w:p>
        </w:tc>
        <w:tc>
          <w:tcPr>
            <w:tcW w:w="2977" w:type="dxa"/>
            <w:shd w:val="clear" w:color="auto" w:fill="FFF9E7"/>
            <w:vAlign w:val="center"/>
          </w:tcPr>
          <w:p w14:paraId="1B48CAA5" w14:textId="77777777" w:rsidR="009055E9" w:rsidRPr="009E4DCA" w:rsidRDefault="009055E9" w:rsidP="00B03BAA">
            <w:pPr>
              <w:adjustRightInd w:val="0"/>
              <w:snapToGrid w:val="0"/>
              <w:jc w:val="center"/>
              <w:rPr>
                <w:rFonts w:ascii="Times New Roman" w:eastAsia="標楷體" w:hAnsi="Times New Roman" w:cs="Times New Roman"/>
                <w:szCs w:val="24"/>
              </w:rPr>
            </w:pPr>
            <w:r w:rsidRPr="009E4DCA">
              <w:rPr>
                <w:rFonts w:ascii="Times New Roman" w:eastAsia="標楷體" w:hAnsi="Times New Roman" w:cs="Times New Roman"/>
                <w:szCs w:val="24"/>
              </w:rPr>
              <w:t>不分類巡迴輔導班教師</w:t>
            </w:r>
          </w:p>
          <w:p w14:paraId="5292D20A" w14:textId="77777777" w:rsidR="009055E9" w:rsidRPr="009E4DCA" w:rsidRDefault="009055E9" w:rsidP="00B03BAA">
            <w:pPr>
              <w:pStyle w:val="a7"/>
              <w:adjustRightInd w:val="0"/>
              <w:snapToGrid w:val="0"/>
              <w:ind w:leftChars="0" w:left="0"/>
              <w:jc w:val="center"/>
              <w:rPr>
                <w:rFonts w:ascii="Times New Roman" w:eastAsia="標楷體" w:hAnsi="Times New Roman" w:cs="Times New Roman"/>
                <w:szCs w:val="24"/>
              </w:rPr>
            </w:pPr>
            <w:r w:rsidRPr="009E4DCA">
              <w:rPr>
                <w:rFonts w:ascii="Times New Roman" w:eastAsia="標楷體" w:hAnsi="Times New Roman" w:cs="Times New Roman"/>
                <w:szCs w:val="24"/>
              </w:rPr>
              <w:t>巡迴一校／二校／三校</w:t>
            </w:r>
          </w:p>
        </w:tc>
        <w:tc>
          <w:tcPr>
            <w:tcW w:w="2126" w:type="dxa"/>
            <w:shd w:val="clear" w:color="auto" w:fill="FFF9E7"/>
            <w:vAlign w:val="center"/>
          </w:tcPr>
          <w:p w14:paraId="6590A904" w14:textId="6679428A" w:rsidR="009055E9" w:rsidRPr="009E4DCA" w:rsidRDefault="009055E9" w:rsidP="00B03BAA">
            <w:pPr>
              <w:adjustRightInd w:val="0"/>
              <w:snapToGrid w:val="0"/>
              <w:jc w:val="center"/>
              <w:rPr>
                <w:rFonts w:ascii="Times New Roman" w:eastAsia="標楷體" w:hAnsi="Times New Roman" w:cs="Times New Roman"/>
                <w:szCs w:val="24"/>
              </w:rPr>
            </w:pPr>
            <w:proofErr w:type="gramStart"/>
            <w:r w:rsidRPr="009E4DCA">
              <w:rPr>
                <w:rFonts w:ascii="Times New Roman" w:eastAsia="標楷體" w:hAnsi="Times New Roman" w:cs="Times New Roman"/>
                <w:szCs w:val="24"/>
              </w:rPr>
              <w:t>調府</w:t>
            </w:r>
            <w:proofErr w:type="gramEnd"/>
            <w:r w:rsidRPr="009E4DCA">
              <w:rPr>
                <w:rFonts w:ascii="Times New Roman" w:eastAsia="標楷體" w:hAnsi="Times New Roman" w:cs="Times New Roman"/>
                <w:szCs w:val="24"/>
              </w:rPr>
              <w:t>、支援特教</w:t>
            </w:r>
            <w:r w:rsidR="005E2AFE" w:rsidRPr="009E4DCA">
              <w:rPr>
                <w:rFonts w:ascii="Times New Roman" w:eastAsia="標楷體" w:hAnsi="Times New Roman" w:cs="Times New Roman"/>
                <w:szCs w:val="24"/>
              </w:rPr>
              <w:t>資源</w:t>
            </w:r>
            <w:r w:rsidRPr="009E4DCA">
              <w:rPr>
                <w:rFonts w:ascii="Times New Roman" w:eastAsia="標楷體" w:hAnsi="Times New Roman" w:cs="Times New Roman"/>
                <w:szCs w:val="24"/>
              </w:rPr>
              <w:t>中心教師</w:t>
            </w:r>
          </w:p>
        </w:tc>
      </w:tr>
      <w:tr w:rsidR="009E4DCA" w:rsidRPr="009E4DCA" w14:paraId="27E8C103" w14:textId="77777777" w:rsidTr="00BA7875">
        <w:tc>
          <w:tcPr>
            <w:tcW w:w="1282" w:type="dxa"/>
            <w:shd w:val="clear" w:color="auto" w:fill="FFF9E7"/>
            <w:vAlign w:val="center"/>
          </w:tcPr>
          <w:p w14:paraId="11B6D7CA"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國中階段</w:t>
            </w:r>
          </w:p>
        </w:tc>
        <w:tc>
          <w:tcPr>
            <w:tcW w:w="1346" w:type="dxa"/>
            <w:vAlign w:val="center"/>
          </w:tcPr>
          <w:p w14:paraId="2E81240B"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1347" w:type="dxa"/>
            <w:vAlign w:val="center"/>
          </w:tcPr>
          <w:p w14:paraId="2B5094A9"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12</w:t>
            </w:r>
            <w:r w:rsidRPr="009E4DCA">
              <w:rPr>
                <w:rFonts w:ascii="Times New Roman" w:eastAsia="標楷體" w:hAnsi="Times New Roman" w:cs="Times New Roman"/>
                <w:szCs w:val="24"/>
              </w:rPr>
              <w:t>節</w:t>
            </w:r>
          </w:p>
        </w:tc>
        <w:tc>
          <w:tcPr>
            <w:tcW w:w="2977" w:type="dxa"/>
            <w:vAlign w:val="center"/>
          </w:tcPr>
          <w:p w14:paraId="4D63E8FE"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15</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14</w:t>
            </w:r>
            <w:r w:rsidRPr="009E4DCA">
              <w:rPr>
                <w:rFonts w:ascii="Times New Roman" w:eastAsia="標楷體" w:hAnsi="Times New Roman" w:cs="Times New Roman"/>
                <w:szCs w:val="24"/>
              </w:rPr>
              <w:t>節</w:t>
            </w:r>
          </w:p>
        </w:tc>
        <w:tc>
          <w:tcPr>
            <w:tcW w:w="2126" w:type="dxa"/>
            <w:vMerge w:val="restart"/>
            <w:vAlign w:val="center"/>
          </w:tcPr>
          <w:p w14:paraId="0CEE2AB3"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2</w:t>
            </w:r>
            <w:r w:rsidRPr="009E4DCA">
              <w:rPr>
                <w:rFonts w:ascii="Times New Roman" w:eastAsia="標楷體" w:hAnsi="Times New Roman" w:cs="Times New Roman"/>
                <w:szCs w:val="24"/>
              </w:rPr>
              <w:t>節</w:t>
            </w:r>
          </w:p>
        </w:tc>
      </w:tr>
      <w:tr w:rsidR="009E4DCA" w:rsidRPr="009E4DCA" w14:paraId="17643D45" w14:textId="77777777" w:rsidTr="00BA7875">
        <w:tc>
          <w:tcPr>
            <w:tcW w:w="1282" w:type="dxa"/>
            <w:shd w:val="clear" w:color="auto" w:fill="FFF9E7"/>
            <w:vAlign w:val="center"/>
          </w:tcPr>
          <w:p w14:paraId="27415B78"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國小階段</w:t>
            </w:r>
          </w:p>
        </w:tc>
        <w:tc>
          <w:tcPr>
            <w:tcW w:w="1346" w:type="dxa"/>
            <w:vAlign w:val="center"/>
          </w:tcPr>
          <w:p w14:paraId="115EDA19"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20</w:t>
            </w:r>
            <w:r w:rsidRPr="009E4DCA">
              <w:rPr>
                <w:rFonts w:ascii="Times New Roman" w:eastAsia="標楷體" w:hAnsi="Times New Roman" w:cs="Times New Roman"/>
                <w:szCs w:val="24"/>
              </w:rPr>
              <w:t>節</w:t>
            </w:r>
          </w:p>
        </w:tc>
        <w:tc>
          <w:tcPr>
            <w:tcW w:w="1347" w:type="dxa"/>
            <w:vAlign w:val="center"/>
          </w:tcPr>
          <w:p w14:paraId="7EE199D7"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2977" w:type="dxa"/>
            <w:vAlign w:val="center"/>
          </w:tcPr>
          <w:p w14:paraId="2FD7C61E" w14:textId="77777777" w:rsidR="009055E9" w:rsidRPr="009E4DCA" w:rsidRDefault="009055E9" w:rsidP="00A55370">
            <w:pPr>
              <w:adjustRightInd w:val="0"/>
              <w:snapToGrid w:val="0"/>
              <w:ind w:left="240" w:hangingChars="100" w:hanging="240"/>
              <w:jc w:val="center"/>
              <w:rPr>
                <w:rFonts w:ascii="Times New Roman" w:eastAsia="標楷體" w:hAnsi="Times New Roman" w:cs="Times New Roman"/>
                <w:szCs w:val="24"/>
              </w:rPr>
            </w:pPr>
            <w:r w:rsidRPr="009E4DCA">
              <w:rPr>
                <w:rFonts w:ascii="Times New Roman" w:eastAsia="標楷體" w:hAnsi="Times New Roman" w:cs="Times New Roman"/>
                <w:szCs w:val="24"/>
              </w:rPr>
              <w:t>18</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17</w:t>
            </w:r>
            <w:r w:rsidRPr="009E4DCA">
              <w:rPr>
                <w:rFonts w:ascii="Times New Roman" w:eastAsia="標楷體" w:hAnsi="Times New Roman" w:cs="Times New Roman"/>
                <w:szCs w:val="24"/>
              </w:rPr>
              <w:t>節／</w:t>
            </w:r>
            <w:r w:rsidRPr="009E4DCA">
              <w:rPr>
                <w:rFonts w:ascii="Times New Roman" w:eastAsia="標楷體" w:hAnsi="Times New Roman" w:cs="Times New Roman"/>
                <w:szCs w:val="24"/>
              </w:rPr>
              <w:t>16</w:t>
            </w:r>
            <w:r w:rsidRPr="009E4DCA">
              <w:rPr>
                <w:rFonts w:ascii="Times New Roman" w:eastAsia="標楷體" w:hAnsi="Times New Roman" w:cs="Times New Roman"/>
                <w:szCs w:val="24"/>
              </w:rPr>
              <w:t>節</w:t>
            </w:r>
          </w:p>
        </w:tc>
        <w:tc>
          <w:tcPr>
            <w:tcW w:w="2126" w:type="dxa"/>
            <w:vMerge/>
            <w:vAlign w:val="center"/>
          </w:tcPr>
          <w:p w14:paraId="03D82DDE" w14:textId="77777777" w:rsidR="009055E9" w:rsidRPr="009E4DCA" w:rsidRDefault="009055E9" w:rsidP="00A55370">
            <w:pPr>
              <w:pStyle w:val="a7"/>
              <w:adjustRightInd w:val="0"/>
              <w:snapToGrid w:val="0"/>
              <w:ind w:leftChars="0" w:left="240" w:hangingChars="100" w:hanging="240"/>
              <w:jc w:val="center"/>
              <w:rPr>
                <w:rFonts w:ascii="Times New Roman" w:eastAsia="標楷體" w:hAnsi="Times New Roman" w:cs="Times New Roman"/>
                <w:szCs w:val="24"/>
              </w:rPr>
            </w:pPr>
          </w:p>
        </w:tc>
      </w:tr>
    </w:tbl>
    <w:p w14:paraId="7EA99502" w14:textId="77777777" w:rsidR="00B97A72" w:rsidRPr="009E4DCA" w:rsidRDefault="00B97A72" w:rsidP="00B97A72">
      <w:pPr>
        <w:adjustRightInd w:val="0"/>
        <w:snapToGrid w:val="0"/>
        <w:spacing w:line="400" w:lineRule="exact"/>
        <w:ind w:leftChars="200" w:left="740" w:hangingChars="100" w:hanging="260"/>
        <w:rPr>
          <w:rFonts w:ascii="Times New Roman" w:eastAsia="標楷體" w:hAnsi="Times New Roman" w:cs="Times New Roman"/>
          <w:sz w:val="26"/>
          <w:szCs w:val="26"/>
        </w:rPr>
      </w:pPr>
      <w:r w:rsidRPr="009E4DCA">
        <w:rPr>
          <w:rFonts w:ascii="Times New Roman" w:eastAsia="標楷體" w:hAnsi="Times New Roman" w:cs="Times New Roman"/>
          <w:sz w:val="26"/>
          <w:szCs w:val="26"/>
        </w:rPr>
        <w:t>2</w:t>
      </w:r>
      <w:r w:rsidRPr="009E4DCA">
        <w:rPr>
          <w:rFonts w:ascii="Times New Roman" w:eastAsia="標楷體" w:hAnsi="Times New Roman" w:cs="Times New Roman"/>
          <w:sz w:val="26"/>
          <w:szCs w:val="26"/>
        </w:rPr>
        <w:t>、</w:t>
      </w:r>
      <w:r w:rsidR="00104D2B" w:rsidRPr="009E4DCA">
        <w:rPr>
          <w:rFonts w:ascii="Times New Roman" w:eastAsia="標楷體" w:hAnsi="Times New Roman" w:cs="Times New Roman"/>
          <w:sz w:val="26"/>
          <w:szCs w:val="26"/>
        </w:rPr>
        <w:t>特教教師因兼任學校行政工作所減授之節數，應對等補足。</w:t>
      </w:r>
    </w:p>
    <w:p w14:paraId="25827C3D" w14:textId="40A29CC9" w:rsidR="005E2AFE" w:rsidRPr="009E4DCA" w:rsidRDefault="00B97A72" w:rsidP="00795C9B">
      <w:pPr>
        <w:adjustRightInd w:val="0"/>
        <w:snapToGrid w:val="0"/>
        <w:spacing w:line="400" w:lineRule="exact"/>
        <w:ind w:leftChars="200" w:left="849" w:hangingChars="142" w:hanging="369"/>
        <w:rPr>
          <w:rFonts w:ascii="Times New Roman" w:eastAsia="標楷體" w:hAnsi="Times New Roman" w:cs="Times New Roman"/>
          <w:sz w:val="26"/>
          <w:szCs w:val="26"/>
        </w:rPr>
      </w:pPr>
      <w:r w:rsidRPr="009E4DCA">
        <w:rPr>
          <w:rFonts w:ascii="Times New Roman" w:eastAsia="標楷體" w:hAnsi="Times New Roman" w:cs="Times New Roman"/>
          <w:sz w:val="26"/>
          <w:szCs w:val="26"/>
        </w:rPr>
        <w:t>3</w:t>
      </w:r>
      <w:r w:rsidRPr="009E4DCA">
        <w:rPr>
          <w:rFonts w:ascii="Times New Roman" w:eastAsia="標楷體" w:hAnsi="Times New Roman" w:cs="Times New Roman"/>
          <w:sz w:val="26"/>
          <w:szCs w:val="26"/>
        </w:rPr>
        <w:t>、</w:t>
      </w:r>
      <w:r w:rsidR="005E2AFE" w:rsidRPr="009E4DCA">
        <w:rPr>
          <w:rFonts w:ascii="Times New Roman" w:eastAsia="標楷體" w:hAnsi="Times New Roman" w:cs="Times New Roman"/>
          <w:sz w:val="26"/>
          <w:szCs w:val="26"/>
        </w:rPr>
        <w:t>餘依「</w:t>
      </w:r>
      <w:proofErr w:type="gramStart"/>
      <w:r w:rsidR="00AC5B85" w:rsidRPr="00AC5B85">
        <w:rPr>
          <w:rFonts w:ascii="Times New Roman" w:eastAsia="標楷體" w:hAnsi="Times New Roman" w:cs="Times New Roman" w:hint="eastAsia"/>
          <w:color w:val="FF0000"/>
          <w:sz w:val="26"/>
          <w:szCs w:val="26"/>
        </w:rPr>
        <w:t>臺</w:t>
      </w:r>
      <w:proofErr w:type="gramEnd"/>
      <w:r w:rsidR="00AC5B85" w:rsidRPr="00AC5B85">
        <w:rPr>
          <w:rFonts w:ascii="Times New Roman" w:eastAsia="標楷體" w:hAnsi="Times New Roman" w:cs="Times New Roman" w:hint="eastAsia"/>
          <w:color w:val="FF0000"/>
          <w:sz w:val="26"/>
          <w:szCs w:val="26"/>
        </w:rPr>
        <w:t>中市特殊教育教師教學節數標準</w:t>
      </w:r>
      <w:r w:rsidR="005E2AFE" w:rsidRPr="009E4DCA">
        <w:rPr>
          <w:rFonts w:ascii="Times New Roman" w:eastAsia="標楷體" w:hAnsi="Times New Roman" w:cs="Times New Roman"/>
          <w:sz w:val="26"/>
          <w:szCs w:val="26"/>
        </w:rPr>
        <w:t>」辦理</w:t>
      </w:r>
      <w:r w:rsidR="005E2AFE" w:rsidRPr="009E4DCA">
        <w:rPr>
          <w:rFonts w:ascii="Times New Roman" w:eastAsia="標楷體" w:hAnsi="Times New Roman" w:cs="Times New Roman"/>
          <w:sz w:val="26"/>
          <w:szCs w:val="26"/>
        </w:rPr>
        <w:t xml:space="preserve"> </w:t>
      </w:r>
      <w:r w:rsidR="005E2AFE" w:rsidRPr="009E4DCA">
        <w:rPr>
          <w:rFonts w:ascii="Times New Roman" w:eastAsia="標楷體" w:hAnsi="Times New Roman" w:cs="Times New Roman"/>
          <w:sz w:val="26"/>
          <w:szCs w:val="26"/>
        </w:rPr>
        <w:t>。</w:t>
      </w:r>
    </w:p>
    <w:p w14:paraId="437941F9" w14:textId="228AD838" w:rsidR="00104D2B" w:rsidRPr="009E4DCA" w:rsidRDefault="00104D2B"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課程規劃與教學方式</w:t>
      </w:r>
    </w:p>
    <w:p w14:paraId="50768F73" w14:textId="77777777" w:rsidR="00510D87" w:rsidRPr="009E4DCA" w:rsidRDefault="002B06C7" w:rsidP="00A5537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規劃原則：</w:t>
      </w:r>
      <w:r w:rsidR="00510D87" w:rsidRPr="009E4DCA">
        <w:rPr>
          <w:rFonts w:ascii="Times New Roman" w:eastAsia="標楷體" w:hAnsi="Times New Roman" w:cs="Times New Roman"/>
          <w:sz w:val="26"/>
          <w:szCs w:val="26"/>
        </w:rPr>
        <w:t>個別化教育計畫小組進行評估時</w:t>
      </w:r>
      <w:r w:rsidRPr="009E4DCA">
        <w:rPr>
          <w:rFonts w:ascii="Times New Roman" w:eastAsia="標楷體" w:hAnsi="Times New Roman" w:cs="Times New Roman"/>
          <w:sz w:val="26"/>
          <w:szCs w:val="26"/>
        </w:rPr>
        <w:t>，需考量學生各領域能力／科目學習功能及在原班課程參與度，決定外加或抽離課程，且應依學生需求安排特殊需求領域課程。</w:t>
      </w:r>
    </w:p>
    <w:p w14:paraId="2251EEA4" w14:textId="1D23D44A" w:rsidR="00E50D78" w:rsidRPr="009E4DCA" w:rsidRDefault="002970C6" w:rsidP="00510D87">
      <w:pPr>
        <w:pStyle w:val="a7"/>
        <w:adjustRightInd w:val="0"/>
        <w:snapToGrid w:val="0"/>
        <w:spacing w:line="400" w:lineRule="exact"/>
        <w:ind w:leftChars="0" w:left="794"/>
        <w:rPr>
          <w:rFonts w:ascii="Times New Roman" w:eastAsia="標楷體" w:hAnsi="Times New Roman" w:cs="Times New Roman"/>
          <w:b/>
          <w:bCs/>
          <w:sz w:val="26"/>
          <w:szCs w:val="26"/>
          <w:u w:val="single"/>
        </w:rPr>
      </w:pPr>
      <w:r w:rsidRPr="009E4DCA">
        <w:rPr>
          <w:rFonts w:ascii="Times New Roman" w:eastAsia="標楷體" w:hAnsi="Times New Roman" w:cs="Times New Roman"/>
          <w:b/>
          <w:bCs/>
          <w:sz w:val="26"/>
          <w:szCs w:val="26"/>
          <w:u w:val="single"/>
        </w:rPr>
        <w:t>學校應檢視所有學生之調整措施能否符合相關之客觀標準</w:t>
      </w:r>
      <w:r w:rsidRPr="009E4DCA">
        <w:rPr>
          <w:rFonts w:ascii="Times New Roman" w:eastAsia="標楷體" w:hAnsi="Times New Roman" w:cs="Times New Roman"/>
          <w:b/>
          <w:bCs/>
          <w:sz w:val="26"/>
          <w:szCs w:val="26"/>
          <w:u w:val="single"/>
        </w:rPr>
        <w:t>(</w:t>
      </w:r>
      <w:r w:rsidRPr="009E4DCA">
        <w:rPr>
          <w:rFonts w:ascii="Times New Roman" w:eastAsia="標楷體" w:hAnsi="Times New Roman" w:cs="Times New Roman"/>
          <w:b/>
          <w:bCs/>
          <w:sz w:val="26"/>
          <w:szCs w:val="26"/>
          <w:u w:val="single"/>
        </w:rPr>
        <w:t>包括相關性、比例性、可能性及財政經濟上之可行性</w:t>
      </w:r>
      <w:r w:rsidRPr="009E4DCA">
        <w:rPr>
          <w:rFonts w:ascii="Times New Roman" w:eastAsia="標楷體" w:hAnsi="Times New Roman" w:cs="Times New Roman"/>
          <w:b/>
          <w:bCs/>
          <w:sz w:val="26"/>
          <w:szCs w:val="26"/>
          <w:u w:val="single"/>
        </w:rPr>
        <w:t>)</w:t>
      </w:r>
      <w:r w:rsidRPr="009E4DCA">
        <w:rPr>
          <w:rFonts w:ascii="Times New Roman" w:eastAsia="標楷體" w:hAnsi="Times New Roman" w:cs="Times New Roman"/>
          <w:b/>
          <w:bCs/>
          <w:sz w:val="26"/>
          <w:szCs w:val="26"/>
          <w:u w:val="single"/>
        </w:rPr>
        <w:t>，並依</w:t>
      </w:r>
      <w:r w:rsidR="00315499" w:rsidRPr="009E4DCA">
        <w:rPr>
          <w:rFonts w:ascii="Times New Roman" w:eastAsia="標楷體" w:hAnsi="Times New Roman" w:cs="Times New Roman"/>
          <w:b/>
          <w:bCs/>
          <w:sz w:val="26"/>
          <w:szCs w:val="26"/>
          <w:u w:val="single"/>
        </w:rPr>
        <w:t>特殊教育</w:t>
      </w:r>
      <w:r w:rsidRPr="009E4DCA">
        <w:rPr>
          <w:rFonts w:ascii="Times New Roman" w:eastAsia="標楷體" w:hAnsi="Times New Roman" w:cs="Times New Roman"/>
          <w:b/>
          <w:bCs/>
          <w:sz w:val="26"/>
          <w:szCs w:val="26"/>
          <w:u w:val="single"/>
        </w:rPr>
        <w:t>課程實施規範</w:t>
      </w:r>
      <w:r w:rsidR="00315499" w:rsidRPr="009E4DCA">
        <w:rPr>
          <w:rFonts w:ascii="Times New Roman" w:eastAsia="標楷體" w:hAnsi="Times New Roman" w:cs="Times New Roman"/>
          <w:b/>
          <w:bCs/>
          <w:sz w:val="26"/>
          <w:szCs w:val="26"/>
          <w:u w:val="single"/>
        </w:rPr>
        <w:t>第</w:t>
      </w:r>
      <w:r w:rsidRPr="009E4DCA">
        <w:rPr>
          <w:rFonts w:ascii="Times New Roman" w:eastAsia="標楷體" w:hAnsi="Times New Roman" w:cs="Times New Roman"/>
          <w:b/>
          <w:bCs/>
          <w:sz w:val="26"/>
          <w:szCs w:val="26"/>
          <w:u w:val="single"/>
        </w:rPr>
        <w:t>12</w:t>
      </w:r>
      <w:r w:rsidR="00315499" w:rsidRPr="009E4DCA">
        <w:rPr>
          <w:rFonts w:ascii="Times New Roman" w:eastAsia="標楷體" w:hAnsi="Times New Roman" w:cs="Times New Roman"/>
          <w:b/>
          <w:bCs/>
          <w:sz w:val="26"/>
          <w:szCs w:val="26"/>
          <w:u w:val="single"/>
        </w:rPr>
        <w:t>頁「</w:t>
      </w:r>
      <w:r w:rsidR="00315499" w:rsidRPr="009E4DCA">
        <w:rPr>
          <w:rFonts w:ascii="Times New Roman" w:eastAsia="標楷體" w:hAnsi="Times New Roman" w:cs="Times New Roman"/>
          <w:b/>
          <w:bCs/>
          <w:sz w:val="26"/>
          <w:szCs w:val="26"/>
          <w:u w:val="single"/>
        </w:rPr>
        <w:t>6.</w:t>
      </w:r>
      <w:r w:rsidR="00315499" w:rsidRPr="009E4DCA">
        <w:rPr>
          <w:rFonts w:ascii="Times New Roman" w:eastAsia="標楷體" w:hAnsi="Times New Roman" w:cs="Times New Roman"/>
          <w:b/>
          <w:bCs/>
          <w:sz w:val="26"/>
          <w:szCs w:val="26"/>
          <w:u w:val="single"/>
        </w:rPr>
        <w:t>注意事項」</w:t>
      </w:r>
      <w:r w:rsidRPr="009E4DCA">
        <w:rPr>
          <w:rFonts w:ascii="Times New Roman" w:eastAsia="標楷體" w:hAnsi="Times New Roman" w:cs="Times New Roman"/>
          <w:b/>
          <w:bCs/>
          <w:sz w:val="26"/>
          <w:szCs w:val="26"/>
          <w:u w:val="single"/>
        </w:rPr>
        <w:t>規定規劃。</w:t>
      </w:r>
    </w:p>
    <w:p w14:paraId="3D407D30" w14:textId="77777777" w:rsidR="003639ED" w:rsidRPr="009E4DCA" w:rsidRDefault="00E50D78" w:rsidP="00FF0D80">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外加</w:t>
      </w:r>
      <w:r w:rsidRPr="009E4DCA">
        <w:rPr>
          <w:rFonts w:ascii="Times New Roman" w:eastAsia="標楷體" w:hAnsi="Times New Roman" w:cs="Times New Roman"/>
          <w:sz w:val="26"/>
          <w:szCs w:val="26"/>
        </w:rPr>
        <w:t>：</w:t>
      </w:r>
    </w:p>
    <w:p w14:paraId="1149530F" w14:textId="53088302" w:rsidR="00234C9B" w:rsidRPr="009E4DCA" w:rsidRDefault="003639ED" w:rsidP="00B43CB3">
      <w:pPr>
        <w:pStyle w:val="a7"/>
        <w:adjustRightInd w:val="0"/>
        <w:snapToGrid w:val="0"/>
        <w:spacing w:line="400" w:lineRule="exact"/>
        <w:ind w:leftChars="0" w:left="840"/>
        <w:rPr>
          <w:rFonts w:ascii="Times New Roman" w:eastAsia="標楷體" w:hAnsi="Times New Roman" w:cs="Times New Roman"/>
          <w:sz w:val="26"/>
          <w:szCs w:val="26"/>
        </w:rPr>
      </w:pPr>
      <w:r w:rsidRPr="00874C6D">
        <w:rPr>
          <w:rFonts w:ascii="Times New Roman" w:eastAsia="標楷體" w:hAnsi="Times New Roman" w:cs="Times New Roman"/>
          <w:sz w:val="26"/>
          <w:szCs w:val="26"/>
        </w:rPr>
        <w:sym w:font="Wingdings" w:char="F081"/>
      </w:r>
      <w:r w:rsidR="006D3351" w:rsidRPr="00874C6D">
        <w:rPr>
          <w:rFonts w:ascii="Times New Roman" w:eastAsia="標楷體" w:hAnsi="Times New Roman" w:cs="Times New Roman" w:hint="eastAsia"/>
          <w:sz w:val="26"/>
          <w:szCs w:val="26"/>
        </w:rPr>
        <w:t>學生在特定領域／科目學習功能輕微缺損，其課程得參照</w:t>
      </w:r>
      <w:r w:rsidR="00B43CB3" w:rsidRPr="00874C6D">
        <w:rPr>
          <w:rFonts w:ascii="Times New Roman" w:eastAsia="標楷體" w:hAnsi="Times New Roman" w:cs="Times New Roman" w:hint="eastAsia"/>
          <w:sz w:val="26"/>
          <w:szCs w:val="26"/>
        </w:rPr>
        <w:t>國民小學及國民中學課程規劃之該領域／科目規範進行節數規劃與安排，課程之規劃宜與一般學生相同為原則，</w:t>
      </w:r>
      <w:r w:rsidR="00B43CB3" w:rsidRPr="009E4DCA">
        <w:rPr>
          <w:rFonts w:ascii="Times New Roman" w:eastAsia="標楷體" w:hAnsi="Times New Roman" w:cs="Times New Roman" w:hint="eastAsia"/>
          <w:sz w:val="26"/>
          <w:szCs w:val="26"/>
        </w:rPr>
        <w:t>學校應依學生之個別需要，根據其個別化教育計畫會議之決議，提供該學習功能缺損領域之原班課程調整或外加式課程，以及提供在原安置班級所需之學習輔具、環境與評量調整、行為功能介入方案與其他支持策略或相關服務等協助。</w:t>
      </w:r>
    </w:p>
    <w:p w14:paraId="2F2143F5" w14:textId="636248A7" w:rsidR="00FF0D80" w:rsidRPr="009E4DCA" w:rsidRDefault="003639ED" w:rsidP="00234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2"/>
      </w:r>
      <w:r w:rsidR="00E50D78" w:rsidRPr="009E4DCA">
        <w:rPr>
          <w:rFonts w:ascii="Times New Roman" w:eastAsia="標楷體" w:hAnsi="Times New Roman" w:cs="Times New Roman"/>
          <w:sz w:val="26"/>
          <w:szCs w:val="26"/>
        </w:rPr>
        <w:t>第一學習階段學生考量融合教育精神及學習適應能力，以外加課程為</w:t>
      </w:r>
      <w:r w:rsidR="00D7352E" w:rsidRPr="009E4DCA">
        <w:rPr>
          <w:rFonts w:ascii="Times New Roman" w:eastAsia="標楷體" w:hAnsi="Times New Roman" w:cs="Times New Roman"/>
          <w:sz w:val="26"/>
          <w:szCs w:val="26"/>
        </w:rPr>
        <w:t>原則</w:t>
      </w:r>
      <w:r w:rsidR="00E50D78" w:rsidRPr="009E4DCA">
        <w:rPr>
          <w:rFonts w:ascii="Times New Roman" w:eastAsia="標楷體" w:hAnsi="Times New Roman" w:cs="Times New Roman"/>
          <w:sz w:val="26"/>
          <w:szCs w:val="26"/>
        </w:rPr>
        <w:t>。</w:t>
      </w:r>
    </w:p>
    <w:p w14:paraId="34C9AF79" w14:textId="1E4B9CD5" w:rsidR="00FF0D80" w:rsidRPr="009E4DCA" w:rsidRDefault="00FF0D80" w:rsidP="00FF0D80">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t>外加課程可使用彈性學習課程時間或非學習總節數（可包含半天課的下午時段）內時段進行教學，授課時間得合併採計教師授課節數。</w:t>
      </w:r>
    </w:p>
    <w:p w14:paraId="6697B358" w14:textId="77777777" w:rsidR="003639ED" w:rsidRPr="009E4DCA" w:rsidRDefault="00E50D78" w:rsidP="00234C9B">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抽離</w:t>
      </w:r>
      <w:r w:rsidRPr="009E4DCA">
        <w:rPr>
          <w:rFonts w:ascii="Times New Roman" w:eastAsia="標楷體" w:hAnsi="Times New Roman" w:cs="Times New Roman"/>
          <w:sz w:val="26"/>
          <w:szCs w:val="26"/>
        </w:rPr>
        <w:t>：</w:t>
      </w:r>
    </w:p>
    <w:p w14:paraId="47A5DED1" w14:textId="3822AAAF" w:rsidR="00234C9B" w:rsidRPr="009E4DCA" w:rsidRDefault="003639ED" w:rsidP="003639ED">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sym w:font="Wingdings" w:char="F081"/>
      </w:r>
      <w:r w:rsidR="00A5351F" w:rsidRPr="009E4DCA">
        <w:rPr>
          <w:rFonts w:ascii="Times New Roman" w:eastAsia="標楷體" w:hAnsi="Times New Roman" w:cs="Times New Roman"/>
          <w:sz w:val="26"/>
          <w:szCs w:val="26"/>
        </w:rPr>
        <w:t>經評估</w:t>
      </w:r>
      <w:r w:rsidR="00E50D78" w:rsidRPr="009E4DCA">
        <w:rPr>
          <w:rFonts w:ascii="Times New Roman" w:eastAsia="標楷體" w:hAnsi="Times New Roman" w:cs="Times New Roman"/>
          <w:sz w:val="26"/>
          <w:szCs w:val="26"/>
        </w:rPr>
        <w:t>學生</w:t>
      </w:r>
      <w:r w:rsidR="00E50D78" w:rsidRPr="009E4DCA">
        <w:rPr>
          <w:rFonts w:ascii="Times New Roman" w:eastAsia="標楷體" w:hAnsi="Times New Roman" w:cs="Times New Roman"/>
          <w:sz w:val="26"/>
          <w:szCs w:val="26"/>
          <w:bdr w:val="single" w:sz="4" w:space="0" w:color="auto"/>
        </w:rPr>
        <w:t>核心障礙</w:t>
      </w:r>
      <w:r w:rsidR="00E50D78" w:rsidRPr="009E4DCA">
        <w:rPr>
          <w:rFonts w:ascii="Times New Roman" w:eastAsia="標楷體" w:hAnsi="Times New Roman" w:cs="Times New Roman"/>
          <w:sz w:val="26"/>
          <w:szCs w:val="26"/>
        </w:rPr>
        <w:t>，</w:t>
      </w:r>
      <w:r w:rsidR="00A5351F" w:rsidRPr="009E4DCA">
        <w:rPr>
          <w:rFonts w:ascii="Times New Roman" w:eastAsia="標楷體" w:hAnsi="Times New Roman" w:cs="Times New Roman"/>
          <w:sz w:val="26"/>
          <w:szCs w:val="26"/>
        </w:rPr>
        <w:t>倘為</w:t>
      </w:r>
      <w:r w:rsidR="00E50D78" w:rsidRPr="009E4DCA">
        <w:rPr>
          <w:rFonts w:ascii="Times New Roman" w:eastAsia="標楷體" w:hAnsi="Times New Roman" w:cs="Times New Roman"/>
          <w:sz w:val="26"/>
          <w:szCs w:val="26"/>
        </w:rPr>
        <w:t>在某一特定領域／科目因身心障礙影響致使其學習成效嚴重落後一般同齡或同年級學生者</w:t>
      </w:r>
      <w:r w:rsidR="00A5351F" w:rsidRPr="009E4DCA">
        <w:rPr>
          <w:rFonts w:ascii="Times New Roman" w:eastAsia="標楷體" w:hAnsi="Times New Roman" w:cs="Times New Roman"/>
          <w:sz w:val="26"/>
          <w:szCs w:val="26"/>
        </w:rPr>
        <w:t>，得採抽離方式，且應</w:t>
      </w:r>
      <w:r w:rsidR="00FF0D80" w:rsidRPr="009E4DCA">
        <w:rPr>
          <w:rFonts w:ascii="Times New Roman" w:eastAsia="標楷體" w:hAnsi="Times New Roman" w:cs="Times New Roman"/>
          <w:sz w:val="26"/>
          <w:szCs w:val="26"/>
        </w:rPr>
        <w:t>以該科全部節數抽離為原則</w:t>
      </w:r>
      <w:r w:rsidR="00A5351F" w:rsidRPr="009E4DCA">
        <w:rPr>
          <w:rFonts w:ascii="Times New Roman" w:eastAsia="標楷體" w:hAnsi="Times New Roman" w:cs="Times New Roman"/>
          <w:sz w:val="26"/>
          <w:szCs w:val="26"/>
        </w:rPr>
        <w:t>(</w:t>
      </w:r>
      <w:r w:rsidR="00FF0D80" w:rsidRPr="009E4DCA">
        <w:rPr>
          <w:rFonts w:ascii="Times New Roman" w:eastAsia="標楷體" w:hAnsi="Times New Roman" w:cs="Times New Roman"/>
          <w:sz w:val="26"/>
          <w:szCs w:val="26"/>
        </w:rPr>
        <w:t>課程名稱、節數應</w:t>
      </w:r>
      <w:r w:rsidR="00234C9B" w:rsidRPr="009E4DCA">
        <w:rPr>
          <w:rFonts w:ascii="Times New Roman" w:eastAsia="標楷體" w:hAnsi="Times New Roman" w:cs="Times New Roman"/>
          <w:sz w:val="26"/>
          <w:szCs w:val="26"/>
        </w:rPr>
        <w:t>與</w:t>
      </w:r>
      <w:r w:rsidR="00FF0D80" w:rsidRPr="009E4DCA">
        <w:rPr>
          <w:rFonts w:ascii="Times New Roman" w:eastAsia="標楷體" w:hAnsi="Times New Roman" w:cs="Times New Roman"/>
          <w:sz w:val="26"/>
          <w:szCs w:val="26"/>
        </w:rPr>
        <w:t>原</w:t>
      </w:r>
      <w:r w:rsidR="00234C9B" w:rsidRPr="009E4DCA">
        <w:rPr>
          <w:rFonts w:ascii="Times New Roman" w:eastAsia="標楷體" w:hAnsi="Times New Roman" w:cs="Times New Roman"/>
          <w:sz w:val="26"/>
          <w:szCs w:val="26"/>
        </w:rPr>
        <w:t>班原領域相同</w:t>
      </w:r>
      <w:r w:rsidR="00A5351F"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。課程內容調整後仍應完整教學</w:t>
      </w:r>
      <w:r w:rsidR="00234C9B"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不宜僅上學習單</w:t>
      </w:r>
      <w:r w:rsidR="00234C9B" w:rsidRPr="009E4DCA">
        <w:rPr>
          <w:rFonts w:ascii="Times New Roman" w:eastAsia="標楷體" w:hAnsi="Times New Roman" w:cs="Times New Roman"/>
          <w:sz w:val="26"/>
          <w:szCs w:val="26"/>
        </w:rPr>
        <w:t>/</w:t>
      </w:r>
      <w:r w:rsidR="00234C9B" w:rsidRPr="009E4DCA">
        <w:rPr>
          <w:rFonts w:ascii="Times New Roman" w:eastAsia="標楷體" w:hAnsi="Times New Roman" w:cs="Times New Roman"/>
          <w:sz w:val="26"/>
          <w:szCs w:val="26"/>
        </w:rPr>
        <w:t>作業單</w:t>
      </w:r>
      <w:r w:rsidR="00234C9B" w:rsidRPr="009E4DCA">
        <w:rPr>
          <w:rFonts w:ascii="Times New Roman" w:eastAsia="標楷體" w:hAnsi="Times New Roman" w:cs="Times New Roman"/>
          <w:sz w:val="26"/>
          <w:szCs w:val="26"/>
        </w:rPr>
        <w:t>)</w:t>
      </w:r>
      <w:r w:rsidR="00AC5B85" w:rsidRPr="009E4DCA">
        <w:rPr>
          <w:rFonts w:ascii="Times New Roman" w:eastAsia="標楷體" w:hAnsi="Times New Roman" w:cs="Times New Roman"/>
          <w:sz w:val="26"/>
          <w:szCs w:val="26"/>
        </w:rPr>
        <w:t>，</w:t>
      </w:r>
      <w:r w:rsidR="00AC5B85" w:rsidRPr="00AC5B85">
        <w:rPr>
          <w:rFonts w:ascii="Times New Roman" w:eastAsia="標楷體" w:hAnsi="Times New Roman" w:cs="Times New Roman"/>
          <w:sz w:val="26"/>
          <w:szCs w:val="26"/>
        </w:rPr>
        <w:t>另為保有學習領域</w:t>
      </w:r>
      <w:r w:rsidR="00AC5B85" w:rsidRPr="00AC5B85">
        <w:rPr>
          <w:rFonts w:ascii="Times New Roman" w:eastAsia="標楷體" w:hAnsi="Times New Roman" w:cs="Times New Roman"/>
          <w:sz w:val="26"/>
          <w:szCs w:val="26"/>
        </w:rPr>
        <w:t>/</w:t>
      </w:r>
      <w:r w:rsidR="00AC5B85" w:rsidRPr="00AC5B85">
        <w:rPr>
          <w:rFonts w:ascii="Times New Roman" w:eastAsia="標楷體" w:hAnsi="Times New Roman" w:cs="Times New Roman"/>
          <w:sz w:val="26"/>
          <w:szCs w:val="26"/>
        </w:rPr>
        <w:t>科目課程之完整性，不宜採用部分抽離原課程時間方式教學。</w:t>
      </w:r>
      <w:r w:rsidR="00234C9B" w:rsidRPr="009E4DCA">
        <w:rPr>
          <w:rFonts w:ascii="Times New Roman" w:eastAsia="標楷體" w:hAnsi="Times New Roman" w:cs="Times New Roman"/>
          <w:sz w:val="26"/>
          <w:szCs w:val="26"/>
        </w:rPr>
        <w:t>。</w:t>
      </w:r>
    </w:p>
    <w:p w14:paraId="237E8395" w14:textId="772B5667" w:rsidR="002B06C7" w:rsidRPr="009E3F0D" w:rsidRDefault="003639ED" w:rsidP="00234C9B">
      <w:pPr>
        <w:pStyle w:val="a7"/>
        <w:adjustRightInd w:val="0"/>
        <w:snapToGrid w:val="0"/>
        <w:spacing w:line="400" w:lineRule="exact"/>
        <w:ind w:leftChars="0" w:left="840"/>
        <w:rPr>
          <w:rFonts w:ascii="Times New Roman" w:eastAsia="標楷體" w:hAnsi="Times New Roman" w:cs="Times New Roman"/>
          <w:color w:val="FF0000"/>
          <w:sz w:val="26"/>
          <w:szCs w:val="26"/>
        </w:rPr>
      </w:pPr>
      <w:r w:rsidRPr="009E3F0D">
        <w:rPr>
          <w:rFonts w:ascii="Times New Roman" w:eastAsia="標楷體" w:hAnsi="Times New Roman" w:cs="Times New Roman"/>
          <w:color w:val="FF0000"/>
          <w:sz w:val="26"/>
          <w:szCs w:val="26"/>
        </w:rPr>
        <w:sym w:font="Wingdings" w:char="F082"/>
      </w:r>
      <w:proofErr w:type="gramStart"/>
      <w:r w:rsidR="00874C6D" w:rsidRPr="009E3F0D">
        <w:rPr>
          <w:rFonts w:ascii="Times New Roman" w:eastAsia="標楷體" w:hAnsi="Times New Roman" w:cs="Times New Roman" w:hint="eastAsia"/>
          <w:color w:val="FF0000"/>
          <w:sz w:val="26"/>
          <w:szCs w:val="26"/>
        </w:rPr>
        <w:t>採</w:t>
      </w:r>
      <w:proofErr w:type="gramEnd"/>
      <w:r w:rsidR="00874C6D" w:rsidRPr="009E3F0D">
        <w:rPr>
          <w:rFonts w:ascii="Times New Roman" w:eastAsia="標楷體" w:hAnsi="Times New Roman" w:cs="Times New Roman" w:hint="eastAsia"/>
          <w:color w:val="FF0000"/>
          <w:sz w:val="26"/>
          <w:szCs w:val="26"/>
        </w:rPr>
        <w:t>全部抽離該部定領域者</w:t>
      </w:r>
      <w:r w:rsidR="00E42BA7" w:rsidRPr="009E3F0D">
        <w:rPr>
          <w:rFonts w:ascii="Times New Roman" w:eastAsia="標楷體" w:hAnsi="Times New Roman" w:cs="Times New Roman"/>
          <w:color w:val="FF0000"/>
          <w:sz w:val="26"/>
          <w:szCs w:val="26"/>
        </w:rPr>
        <w:t>，</w:t>
      </w:r>
      <w:r w:rsidR="00E42BA7" w:rsidRPr="009E3F0D">
        <w:rPr>
          <w:rFonts w:ascii="Times New Roman" w:eastAsia="標楷體" w:hAnsi="Times New Roman" w:cs="Times New Roman" w:hint="eastAsia"/>
          <w:color w:val="FF0000"/>
          <w:sz w:val="26"/>
          <w:szCs w:val="26"/>
        </w:rPr>
        <w:t>如</w:t>
      </w:r>
      <w:r w:rsidR="00874C6D" w:rsidRPr="009E3F0D">
        <w:rPr>
          <w:rFonts w:ascii="Times New Roman" w:eastAsia="標楷體" w:hAnsi="Times New Roman" w:cs="Times New Roman" w:hint="eastAsia"/>
          <w:color w:val="FF0000"/>
          <w:sz w:val="26"/>
          <w:szCs w:val="26"/>
        </w:rPr>
        <w:t>經評估</w:t>
      </w:r>
      <w:r w:rsidR="00234C9B" w:rsidRPr="009E3F0D">
        <w:rPr>
          <w:rFonts w:ascii="Times New Roman" w:eastAsia="標楷體" w:hAnsi="Times New Roman" w:cs="Times New Roman"/>
          <w:color w:val="FF0000"/>
          <w:sz w:val="26"/>
          <w:szCs w:val="26"/>
        </w:rPr>
        <w:t>需調整該領域／科目之節數，得於領域</w:t>
      </w:r>
      <w:r w:rsidR="00234C9B" w:rsidRPr="009E3F0D">
        <w:rPr>
          <w:rFonts w:ascii="Times New Roman" w:eastAsia="標楷體" w:hAnsi="Times New Roman" w:cs="Times New Roman"/>
          <w:color w:val="FF0000"/>
          <w:sz w:val="26"/>
          <w:szCs w:val="26"/>
        </w:rPr>
        <w:lastRenderedPageBreak/>
        <w:t>節數內</w:t>
      </w:r>
      <w:proofErr w:type="gramStart"/>
      <w:r w:rsidR="00E42BA7" w:rsidRPr="009E3F0D">
        <w:rPr>
          <w:rFonts w:ascii="Times New Roman" w:eastAsia="標楷體" w:hAnsi="Times New Roman" w:cs="Times New Roman" w:hint="eastAsia"/>
          <w:color w:val="FF0000"/>
          <w:sz w:val="26"/>
          <w:szCs w:val="26"/>
        </w:rPr>
        <w:t>規</w:t>
      </w:r>
      <w:proofErr w:type="gramEnd"/>
      <w:r w:rsidR="00E42BA7" w:rsidRPr="009E3F0D">
        <w:rPr>
          <w:rFonts w:ascii="Times New Roman" w:eastAsia="標楷體" w:hAnsi="Times New Roman" w:cs="Times New Roman" w:hint="eastAsia"/>
          <w:color w:val="FF0000"/>
          <w:sz w:val="26"/>
          <w:szCs w:val="26"/>
        </w:rPr>
        <w:t>畫</w:t>
      </w:r>
      <w:r w:rsidR="00234C9B" w:rsidRPr="009E3F0D">
        <w:rPr>
          <w:rFonts w:ascii="Times New Roman" w:eastAsia="標楷體" w:hAnsi="Times New Roman" w:cs="Times New Roman"/>
          <w:color w:val="FF0000"/>
          <w:sz w:val="26"/>
          <w:szCs w:val="26"/>
        </w:rPr>
        <w:t>1</w:t>
      </w:r>
      <w:r w:rsidR="00234C9B" w:rsidRPr="009E3F0D">
        <w:rPr>
          <w:rFonts w:ascii="Times New Roman" w:eastAsia="標楷體" w:hAnsi="Times New Roman" w:cs="Times New Roman"/>
          <w:color w:val="FF0000"/>
          <w:sz w:val="26"/>
          <w:szCs w:val="26"/>
        </w:rPr>
        <w:t>～</w:t>
      </w:r>
      <w:r w:rsidR="00234C9B" w:rsidRPr="009E3F0D">
        <w:rPr>
          <w:rFonts w:ascii="Times New Roman" w:eastAsia="標楷體" w:hAnsi="Times New Roman" w:cs="Times New Roman"/>
          <w:color w:val="FF0000"/>
          <w:sz w:val="26"/>
          <w:szCs w:val="26"/>
        </w:rPr>
        <w:t>2</w:t>
      </w:r>
      <w:r w:rsidR="00234C9B" w:rsidRPr="009E3F0D">
        <w:rPr>
          <w:rFonts w:ascii="Times New Roman" w:eastAsia="標楷體" w:hAnsi="Times New Roman" w:cs="Times New Roman"/>
          <w:color w:val="FF0000"/>
          <w:sz w:val="26"/>
          <w:szCs w:val="26"/>
        </w:rPr>
        <w:t>節特殊需求</w:t>
      </w:r>
      <w:r w:rsidR="00E42BA7" w:rsidRPr="009E3F0D">
        <w:rPr>
          <w:rFonts w:ascii="Times New Roman" w:eastAsia="標楷體" w:hAnsi="Times New Roman" w:cs="Times New Roman" w:hint="eastAsia"/>
          <w:color w:val="FF0000"/>
          <w:sz w:val="26"/>
          <w:szCs w:val="26"/>
        </w:rPr>
        <w:t>領域</w:t>
      </w:r>
      <w:r w:rsidR="00234C9B" w:rsidRPr="009E3F0D">
        <w:rPr>
          <w:rFonts w:ascii="Times New Roman" w:eastAsia="標楷體" w:hAnsi="Times New Roman" w:cs="Times New Roman"/>
          <w:color w:val="FF0000"/>
          <w:sz w:val="26"/>
          <w:szCs w:val="26"/>
        </w:rPr>
        <w:t>課程。（註</w:t>
      </w:r>
      <w:r w:rsidR="00234C9B" w:rsidRPr="009E3F0D">
        <w:rPr>
          <w:rFonts w:ascii="Times New Roman" w:eastAsia="標楷體" w:hAnsi="Times New Roman" w:cs="Times New Roman"/>
          <w:color w:val="FF0000"/>
          <w:sz w:val="26"/>
          <w:szCs w:val="26"/>
        </w:rPr>
        <w:t>1</w:t>
      </w:r>
      <w:r w:rsidR="00234C9B" w:rsidRPr="009E3F0D">
        <w:rPr>
          <w:rFonts w:ascii="Times New Roman" w:eastAsia="標楷體" w:hAnsi="Times New Roman" w:cs="Times New Roman"/>
          <w:color w:val="FF0000"/>
          <w:sz w:val="26"/>
          <w:szCs w:val="26"/>
        </w:rPr>
        <w:t>）如抽離其他領域課程，影響該領域學習節數，須經特殊教育推行委員會審議通過。（</w:t>
      </w:r>
      <w:proofErr w:type="gramStart"/>
      <w:r w:rsidR="00234C9B" w:rsidRPr="009E3F0D">
        <w:rPr>
          <w:rFonts w:ascii="Times New Roman" w:eastAsia="標楷體" w:hAnsi="Times New Roman" w:cs="Times New Roman"/>
          <w:color w:val="FF0000"/>
          <w:sz w:val="26"/>
          <w:szCs w:val="26"/>
        </w:rPr>
        <w:t>註</w:t>
      </w:r>
      <w:proofErr w:type="gramEnd"/>
      <w:r w:rsidR="00234C9B" w:rsidRPr="009E3F0D">
        <w:rPr>
          <w:rFonts w:ascii="Times New Roman" w:eastAsia="標楷體" w:hAnsi="Times New Roman" w:cs="Times New Roman"/>
          <w:color w:val="FF0000"/>
          <w:sz w:val="26"/>
          <w:szCs w:val="26"/>
        </w:rPr>
        <w:t>2</w:t>
      </w:r>
      <w:r w:rsidR="00234C9B" w:rsidRPr="009E3F0D">
        <w:rPr>
          <w:rFonts w:ascii="Times New Roman" w:eastAsia="標楷體" w:hAnsi="Times New Roman" w:cs="Times New Roman"/>
          <w:color w:val="FF0000"/>
          <w:sz w:val="26"/>
          <w:szCs w:val="26"/>
        </w:rPr>
        <w:t>）</w:t>
      </w:r>
    </w:p>
    <w:p w14:paraId="149C99BB" w14:textId="773BA741" w:rsidR="001F3807" w:rsidRPr="009E4DCA" w:rsidRDefault="003639ED" w:rsidP="00234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3"/>
      </w:r>
      <w:r w:rsidR="002B06C7" w:rsidRPr="009E4DCA">
        <w:rPr>
          <w:rFonts w:ascii="Times New Roman" w:eastAsia="標楷體" w:hAnsi="Times New Roman" w:cs="Times New Roman"/>
          <w:sz w:val="26"/>
          <w:szCs w:val="26"/>
        </w:rPr>
        <w:t>第三學習階段、第四學習階段數學領域學習功能嚴重缺損者</w:t>
      </w:r>
      <w:r w:rsidR="00FF2DA5" w:rsidRPr="009E4DCA">
        <w:rPr>
          <w:rFonts w:ascii="Times New Roman" w:eastAsia="標楷體" w:hAnsi="Times New Roman" w:cs="Times New Roman"/>
          <w:sz w:val="26"/>
          <w:szCs w:val="26"/>
        </w:rPr>
        <w:t>應</w:t>
      </w:r>
      <w:r w:rsidR="002B06C7" w:rsidRPr="009E4DCA">
        <w:rPr>
          <w:rFonts w:ascii="Times New Roman" w:eastAsia="標楷體" w:hAnsi="Times New Roman" w:cs="Times New Roman"/>
          <w:sz w:val="26"/>
          <w:szCs w:val="26"/>
        </w:rPr>
        <w:t>以全部抽離為主。</w:t>
      </w:r>
    </w:p>
    <w:p w14:paraId="77A27DCB" w14:textId="77777777" w:rsidR="003639ED" w:rsidRPr="009E4DCA" w:rsidRDefault="002B06C7" w:rsidP="002B06C7">
      <w:pPr>
        <w:pStyle w:val="a7"/>
        <w:numPr>
          <w:ilvl w:val="0"/>
          <w:numId w:val="10"/>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b/>
          <w:bCs/>
          <w:sz w:val="26"/>
          <w:szCs w:val="26"/>
        </w:rPr>
        <w:t>特殊教育需求課程</w:t>
      </w:r>
      <w:r w:rsidRPr="009E4DCA">
        <w:rPr>
          <w:rFonts w:ascii="Times New Roman" w:eastAsia="標楷體" w:hAnsi="Times New Roman" w:cs="Times New Roman"/>
          <w:sz w:val="26"/>
          <w:szCs w:val="26"/>
        </w:rPr>
        <w:t>：</w:t>
      </w:r>
    </w:p>
    <w:p w14:paraId="55203C5A" w14:textId="4264ADF9" w:rsidR="00FF0D80" w:rsidRPr="009E4DCA" w:rsidRDefault="003639ED" w:rsidP="003639ED">
      <w:pPr>
        <w:pStyle w:val="a7"/>
        <w:adjustRightInd w:val="0"/>
        <w:snapToGrid w:val="0"/>
        <w:spacing w:line="400" w:lineRule="exact"/>
        <w:ind w:leftChars="0" w:left="840"/>
        <w:rPr>
          <w:rFonts w:ascii="Times New Roman" w:eastAsia="標楷體" w:hAnsi="Times New Roman" w:cs="Times New Roman"/>
          <w:sz w:val="26"/>
          <w:szCs w:val="26"/>
        </w:rPr>
      </w:pPr>
      <w:r w:rsidRPr="00A25AF2">
        <w:rPr>
          <w:rFonts w:ascii="Times New Roman" w:eastAsia="標楷體" w:hAnsi="Times New Roman" w:cs="Times New Roman"/>
          <w:sz w:val="26"/>
          <w:szCs w:val="26"/>
        </w:rPr>
        <w:sym w:font="Wingdings" w:char="F081"/>
      </w:r>
      <w:r w:rsidR="00234C9B" w:rsidRPr="009E4DCA">
        <w:rPr>
          <w:rFonts w:ascii="Times New Roman" w:eastAsia="標楷體" w:hAnsi="Times New Roman" w:cs="Times New Roman"/>
          <w:sz w:val="26"/>
          <w:szCs w:val="26"/>
        </w:rPr>
        <w:t>學校應</w:t>
      </w:r>
      <w:r w:rsidR="00E50D78" w:rsidRPr="009E4DCA">
        <w:rPr>
          <w:rFonts w:ascii="Times New Roman" w:eastAsia="標楷體" w:hAnsi="Times New Roman" w:cs="Times New Roman"/>
          <w:sz w:val="26"/>
          <w:szCs w:val="26"/>
        </w:rPr>
        <w:t>依據學生能力現況及需求評估，針對其</w:t>
      </w:r>
      <w:r w:rsidR="00E50D78" w:rsidRPr="009E4DCA">
        <w:rPr>
          <w:rFonts w:ascii="Times New Roman" w:eastAsia="標楷體" w:hAnsi="Times New Roman" w:cs="Times New Roman"/>
          <w:sz w:val="26"/>
          <w:szCs w:val="26"/>
          <w:bdr w:val="single" w:sz="4" w:space="0" w:color="auto"/>
        </w:rPr>
        <w:t>核心需求</w:t>
      </w:r>
      <w:r w:rsidR="00E50D78" w:rsidRPr="009E4DCA">
        <w:rPr>
          <w:rFonts w:ascii="Times New Roman" w:eastAsia="標楷體" w:hAnsi="Times New Roman" w:cs="Times New Roman"/>
          <w:sz w:val="26"/>
          <w:szCs w:val="26"/>
        </w:rPr>
        <w:t>提供特殊需求領域課程。</w:t>
      </w:r>
      <w:r w:rsidR="008A745B" w:rsidRPr="009E4DCA">
        <w:rPr>
          <w:rFonts w:ascii="Times New Roman" w:eastAsia="標楷體" w:hAnsi="Times New Roman" w:cs="Times New Roman" w:hint="eastAsia"/>
          <w:sz w:val="26"/>
          <w:szCs w:val="26"/>
        </w:rPr>
        <w:t>(</w:t>
      </w:r>
      <w:r w:rsidR="008A745B" w:rsidRPr="009E4DCA">
        <w:rPr>
          <w:rFonts w:ascii="Times New Roman" w:eastAsia="標楷體" w:hAnsi="Times New Roman" w:cs="Times New Roman" w:hint="eastAsia"/>
          <w:sz w:val="26"/>
          <w:szCs w:val="26"/>
        </w:rPr>
        <w:t>註</w:t>
      </w:r>
      <w:r w:rsidR="008A745B" w:rsidRPr="009E4DCA">
        <w:rPr>
          <w:rFonts w:ascii="Times New Roman" w:eastAsia="標楷體" w:hAnsi="Times New Roman" w:cs="Times New Roman" w:hint="eastAsia"/>
          <w:sz w:val="26"/>
          <w:szCs w:val="26"/>
        </w:rPr>
        <w:t>3)</w:t>
      </w:r>
    </w:p>
    <w:p w14:paraId="5540CDAF" w14:textId="12CA8AA2" w:rsidR="002B06C7" w:rsidRPr="009E4DCA" w:rsidRDefault="003639ED" w:rsidP="002B06C7">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2"/>
      </w:r>
      <w:r w:rsidR="002B06C7" w:rsidRPr="009E4DCA">
        <w:rPr>
          <w:rFonts w:ascii="Times New Roman" w:eastAsia="標楷體" w:hAnsi="Times New Roman" w:cs="Times New Roman"/>
          <w:sz w:val="26"/>
          <w:szCs w:val="26"/>
        </w:rPr>
        <w:t>特殊需求領域科目如融入於學科領域，需於課程計畫中敘明特殊需求領域科目之學習重點，另訂於個別化教育計畫中</w:t>
      </w:r>
      <w:r w:rsidR="002B06C7" w:rsidRPr="009E4DCA">
        <w:rPr>
          <w:rFonts w:ascii="Times New Roman" w:eastAsia="標楷體" w:hAnsi="Times New Roman" w:cs="Times New Roman"/>
          <w:sz w:val="26"/>
          <w:szCs w:val="26"/>
        </w:rPr>
        <w:t>(</w:t>
      </w:r>
      <w:r w:rsidR="002B06C7" w:rsidRPr="009E4DCA">
        <w:rPr>
          <w:rFonts w:ascii="Times New Roman" w:eastAsia="標楷體" w:hAnsi="Times New Roman" w:cs="Times New Roman"/>
          <w:sz w:val="26"/>
          <w:szCs w:val="26"/>
        </w:rPr>
        <w:t>如：學年與學期教學目標</w:t>
      </w:r>
      <w:r w:rsidR="002B06C7" w:rsidRPr="009E4DCA">
        <w:rPr>
          <w:rFonts w:ascii="Times New Roman" w:eastAsia="標楷體" w:hAnsi="Times New Roman" w:cs="Times New Roman"/>
          <w:sz w:val="26"/>
          <w:szCs w:val="26"/>
        </w:rPr>
        <w:t>)</w:t>
      </w:r>
      <w:r w:rsidR="002B06C7" w:rsidRPr="009E4DCA">
        <w:rPr>
          <w:rFonts w:ascii="Times New Roman" w:eastAsia="標楷體" w:hAnsi="Times New Roman" w:cs="Times New Roman"/>
          <w:sz w:val="26"/>
          <w:szCs w:val="26"/>
        </w:rPr>
        <w:t>。</w:t>
      </w:r>
    </w:p>
    <w:p w14:paraId="29AD12A7" w14:textId="7F351B80" w:rsidR="00FF0D80" w:rsidRPr="009E4DCA" w:rsidRDefault="003639ED" w:rsidP="002B06C7">
      <w:pPr>
        <w:pStyle w:val="a7"/>
        <w:adjustRightInd w:val="0"/>
        <w:snapToGrid w:val="0"/>
        <w:spacing w:line="400" w:lineRule="exact"/>
        <w:ind w:leftChars="0" w:left="794"/>
        <w:rPr>
          <w:rFonts w:ascii="Times New Roman" w:eastAsia="標楷體" w:hAnsi="Times New Roman" w:cs="Times New Roman"/>
          <w:sz w:val="26"/>
          <w:szCs w:val="26"/>
        </w:rPr>
      </w:pPr>
      <w:r w:rsidRPr="009E4DCA">
        <w:rPr>
          <w:rFonts w:ascii="Times New Roman" w:eastAsia="標楷體" w:hAnsi="Times New Roman" w:cs="Times New Roman"/>
          <w:sz w:val="26"/>
          <w:szCs w:val="26"/>
        </w:rPr>
        <w:sym w:font="Wingdings" w:char="F083"/>
      </w:r>
      <w:r w:rsidR="00FF0D80" w:rsidRPr="009E4DCA">
        <w:rPr>
          <w:rFonts w:ascii="Times New Roman" w:eastAsia="標楷體" w:hAnsi="Times New Roman" w:cs="Times New Roman"/>
          <w:sz w:val="26"/>
          <w:szCs w:val="26"/>
        </w:rPr>
        <w:t>第四學習階段身心障礙學生因考量其未來分流教育及適性發展</w:t>
      </w:r>
      <w:r w:rsidR="001A33D3"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建議參考</w:t>
      </w:r>
      <w:r w:rsidRPr="009E4DCA">
        <w:rPr>
          <w:rFonts w:ascii="標楷體" w:eastAsia="標楷體" w:hAnsi="標楷體" w:cs="Times New Roman" w:hint="eastAsia"/>
          <w:sz w:val="26"/>
          <w:szCs w:val="26"/>
        </w:rPr>
        <w:t>「</w:t>
      </w:r>
      <w:r w:rsidRPr="009E4DCA">
        <w:rPr>
          <w:rFonts w:ascii="Times New Roman" w:eastAsia="標楷體" w:hAnsi="Times New Roman" w:cs="Times New Roman" w:hint="eastAsia"/>
          <w:sz w:val="26"/>
          <w:szCs w:val="26"/>
        </w:rPr>
        <w:t>特殊需求領域課程綱要之附錄四」</w:t>
      </w:r>
      <w:r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有關</w:t>
      </w:r>
      <w:r w:rsidR="0012158E" w:rsidRPr="009E4DCA">
        <w:rPr>
          <w:rFonts w:ascii="Times New Roman" w:eastAsia="標楷體" w:hAnsi="Times New Roman" w:cs="Times New Roman" w:hint="eastAsia"/>
          <w:sz w:val="26"/>
          <w:szCs w:val="26"/>
        </w:rPr>
        <w:t>職業教育核心素養及該階段之學習重點</w:t>
      </w:r>
      <w:r w:rsidR="0012158E" w:rsidRPr="009E4DCA">
        <w:rPr>
          <w:rFonts w:ascii="Times New Roman" w:eastAsia="標楷體" w:hAnsi="Times New Roman" w:cs="Times New Roman"/>
          <w:sz w:val="26"/>
          <w:szCs w:val="26"/>
        </w:rPr>
        <w:t>，</w:t>
      </w:r>
      <w:r w:rsidR="00FF0D80" w:rsidRPr="009E4DCA">
        <w:rPr>
          <w:rFonts w:ascii="Times New Roman" w:eastAsia="標楷體" w:hAnsi="Times New Roman" w:cs="Times New Roman"/>
          <w:sz w:val="26"/>
          <w:szCs w:val="26"/>
        </w:rPr>
        <w:t>至少開設</w:t>
      </w:r>
      <w:proofErr w:type="gramStart"/>
      <w:r w:rsidR="00FF0D80" w:rsidRPr="009E4DCA">
        <w:rPr>
          <w:rFonts w:ascii="Times New Roman" w:eastAsia="標楷體" w:hAnsi="Times New Roman" w:cs="Times New Roman"/>
          <w:sz w:val="26"/>
          <w:szCs w:val="26"/>
        </w:rPr>
        <w:t>一</w:t>
      </w:r>
      <w:proofErr w:type="gramEnd"/>
      <w:r w:rsidR="00FF0D80" w:rsidRPr="009E4DCA">
        <w:rPr>
          <w:rFonts w:ascii="Times New Roman" w:eastAsia="標楷體" w:hAnsi="Times New Roman" w:cs="Times New Roman"/>
          <w:sz w:val="26"/>
          <w:szCs w:val="26"/>
        </w:rPr>
        <w:t>學年之特殊需求領域職業教育科目課程。</w:t>
      </w:r>
    </w:p>
    <w:p w14:paraId="20D870A7" w14:textId="5D6A34C5" w:rsidR="00F16CF0" w:rsidRPr="009E4DCA" w:rsidRDefault="00F16CF0" w:rsidP="00F16CF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學生接受資源班／不分類巡迴輔導班課程節數不超過普通班學習</w:t>
      </w:r>
      <w:proofErr w:type="gramStart"/>
      <w:r w:rsidRPr="009E4DCA">
        <w:rPr>
          <w:rFonts w:ascii="Times New Roman" w:eastAsia="標楷體" w:hAnsi="Times New Roman" w:cs="Times New Roman"/>
          <w:sz w:val="26"/>
          <w:szCs w:val="26"/>
        </w:rPr>
        <w:t>領域總節數</w:t>
      </w:r>
      <w:proofErr w:type="gramEnd"/>
      <w:r w:rsidRPr="009E4DCA">
        <w:rPr>
          <w:rFonts w:ascii="Times New Roman" w:eastAsia="標楷體" w:hAnsi="Times New Roman" w:cs="Times New Roman"/>
          <w:sz w:val="26"/>
          <w:szCs w:val="26"/>
        </w:rPr>
        <w:t>的一半。</w:t>
      </w:r>
    </w:p>
    <w:p w14:paraId="4E774B0C" w14:textId="6EB2F6C4" w:rsidR="00B62B96" w:rsidRPr="002B14CC" w:rsidRDefault="00B62B96" w:rsidP="00F16CF0">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2B14CC">
        <w:rPr>
          <w:rFonts w:ascii="Times New Roman" w:eastAsia="標楷體" w:hAnsi="Times New Roman" w:cs="Times New Roman"/>
          <w:sz w:val="26"/>
          <w:szCs w:val="26"/>
        </w:rPr>
        <w:t>偏鄉</w:t>
      </w:r>
      <w:proofErr w:type="gramStart"/>
      <w:r w:rsidRPr="002B14CC">
        <w:rPr>
          <w:rFonts w:ascii="Times New Roman" w:eastAsia="標楷體" w:hAnsi="Times New Roman" w:cs="Times New Roman"/>
          <w:sz w:val="26"/>
          <w:szCs w:val="26"/>
        </w:rPr>
        <w:t>小校由巡迴</w:t>
      </w:r>
      <w:proofErr w:type="gramEnd"/>
      <w:r w:rsidRPr="002B14CC">
        <w:rPr>
          <w:rFonts w:ascii="Times New Roman" w:eastAsia="標楷體" w:hAnsi="Times New Roman" w:cs="Times New Roman"/>
          <w:sz w:val="26"/>
          <w:szCs w:val="26"/>
        </w:rPr>
        <w:t>輔導</w:t>
      </w:r>
      <w:r w:rsidRPr="002B14CC">
        <w:rPr>
          <w:rFonts w:ascii="Times New Roman" w:eastAsia="標楷體" w:hAnsi="Times New Roman" w:cs="Times New Roman"/>
          <w:sz w:val="26"/>
          <w:szCs w:val="26"/>
        </w:rPr>
        <w:t>(</w:t>
      </w:r>
      <w:r w:rsidRPr="002B14CC">
        <w:rPr>
          <w:rFonts w:ascii="Times New Roman" w:eastAsia="標楷體" w:hAnsi="Times New Roman" w:cs="Times New Roman"/>
          <w:sz w:val="26"/>
          <w:szCs w:val="26"/>
        </w:rPr>
        <w:t>或特教人力支援</w:t>
      </w:r>
      <w:r w:rsidRPr="002B14CC">
        <w:rPr>
          <w:rFonts w:ascii="Times New Roman" w:eastAsia="標楷體" w:hAnsi="Times New Roman" w:cs="Times New Roman"/>
          <w:sz w:val="26"/>
          <w:szCs w:val="26"/>
        </w:rPr>
        <w:t>)</w:t>
      </w:r>
      <w:r w:rsidRPr="002B14CC">
        <w:rPr>
          <w:rFonts w:ascii="Times New Roman" w:eastAsia="標楷體" w:hAnsi="Times New Roman" w:cs="Times New Roman"/>
          <w:sz w:val="26"/>
          <w:szCs w:val="26"/>
        </w:rPr>
        <w:t>教師提供服務，</w:t>
      </w:r>
      <w:r w:rsidR="003476FF" w:rsidRPr="002B14CC">
        <w:rPr>
          <w:rFonts w:ascii="Times New Roman" w:eastAsia="標楷體" w:hAnsi="Times New Roman" w:cs="Times New Roman"/>
          <w:sz w:val="26"/>
          <w:szCs w:val="26"/>
        </w:rPr>
        <w:t>建議以外加特殊需求領域</w:t>
      </w:r>
      <w:r w:rsidR="009F4A9A" w:rsidRPr="002B14CC">
        <w:rPr>
          <w:rFonts w:ascii="Times New Roman" w:eastAsia="標楷體" w:hAnsi="Times New Roman" w:cs="Times New Roman"/>
          <w:sz w:val="26"/>
          <w:szCs w:val="26"/>
        </w:rPr>
        <w:t>為主</w:t>
      </w:r>
      <w:r w:rsidR="003476FF" w:rsidRPr="002B14CC">
        <w:rPr>
          <w:rFonts w:ascii="Times New Roman" w:eastAsia="標楷體" w:hAnsi="Times New Roman" w:cs="Times New Roman"/>
          <w:sz w:val="26"/>
          <w:szCs w:val="26"/>
        </w:rPr>
        <w:t>，或</w:t>
      </w:r>
      <w:proofErr w:type="gramStart"/>
      <w:r w:rsidR="00327993" w:rsidRPr="002B14CC">
        <w:rPr>
          <w:rFonts w:ascii="Times New Roman" w:eastAsia="標楷體" w:hAnsi="Times New Roman" w:cs="Times New Roman" w:hint="eastAsia"/>
          <w:sz w:val="26"/>
          <w:szCs w:val="26"/>
        </w:rPr>
        <w:t>外加部定領域</w:t>
      </w:r>
      <w:proofErr w:type="gramEnd"/>
      <w:r w:rsidR="00327993" w:rsidRPr="002B14CC">
        <w:rPr>
          <w:rFonts w:ascii="Times New Roman" w:eastAsia="標楷體" w:hAnsi="Times New Roman" w:cs="Times New Roman" w:hint="eastAsia"/>
          <w:sz w:val="26"/>
          <w:szCs w:val="26"/>
        </w:rPr>
        <w:t>且融入特殊需求</w:t>
      </w:r>
      <w:r w:rsidR="00874C6D">
        <w:rPr>
          <w:rFonts w:ascii="Times New Roman" w:eastAsia="標楷體" w:hAnsi="Times New Roman" w:cs="Times New Roman" w:hint="eastAsia"/>
          <w:sz w:val="26"/>
          <w:szCs w:val="26"/>
        </w:rPr>
        <w:t>領域</w:t>
      </w:r>
      <w:r w:rsidR="00327993" w:rsidRPr="002B14CC">
        <w:rPr>
          <w:rFonts w:ascii="Times New Roman" w:eastAsia="標楷體" w:hAnsi="Times New Roman" w:cs="Times New Roman" w:hint="eastAsia"/>
          <w:sz w:val="26"/>
          <w:szCs w:val="26"/>
        </w:rPr>
        <w:t>科目</w:t>
      </w:r>
      <w:r w:rsidR="003476FF" w:rsidRPr="002B14CC">
        <w:rPr>
          <w:rFonts w:ascii="Times New Roman" w:eastAsia="標楷體" w:hAnsi="Times New Roman" w:cs="Times New Roman"/>
          <w:sz w:val="26"/>
          <w:szCs w:val="26"/>
        </w:rPr>
        <w:t>。</w:t>
      </w:r>
    </w:p>
    <w:p w14:paraId="47286B62" w14:textId="284BA771" w:rsidR="00234C9B" w:rsidRPr="009E4DCA" w:rsidRDefault="00234C9B" w:rsidP="00234C9B">
      <w:pPr>
        <w:pStyle w:val="a7"/>
        <w:numPr>
          <w:ilvl w:val="0"/>
          <w:numId w:val="3"/>
        </w:numPr>
        <w:adjustRightInd w:val="0"/>
        <w:snapToGrid w:val="0"/>
        <w:spacing w:line="400" w:lineRule="exact"/>
        <w:ind w:leftChars="0" w:left="794" w:hanging="340"/>
        <w:rPr>
          <w:rFonts w:ascii="Times New Roman" w:eastAsia="標楷體" w:hAnsi="Times New Roman" w:cs="Times New Roman"/>
          <w:sz w:val="26"/>
          <w:szCs w:val="26"/>
        </w:rPr>
      </w:pPr>
      <w:r w:rsidRPr="009E4DCA">
        <w:rPr>
          <w:rFonts w:ascii="Times New Roman" w:eastAsia="標楷體" w:hAnsi="Times New Roman" w:cs="Times New Roman"/>
          <w:sz w:val="26"/>
          <w:szCs w:val="26"/>
        </w:rPr>
        <w:t>鑑定為疑似身心障礙學生，需於</w:t>
      </w:r>
      <w:proofErr w:type="gramStart"/>
      <w:r w:rsidRPr="009E4DCA">
        <w:rPr>
          <w:rFonts w:ascii="Times New Roman" w:eastAsia="標楷體" w:hAnsi="Times New Roman" w:cs="Times New Roman"/>
          <w:sz w:val="26"/>
          <w:szCs w:val="26"/>
        </w:rPr>
        <w:t>一</w:t>
      </w:r>
      <w:proofErr w:type="gramEnd"/>
      <w:r w:rsidRPr="009E4DCA">
        <w:rPr>
          <w:rFonts w:ascii="Times New Roman" w:eastAsia="標楷體" w:hAnsi="Times New Roman" w:cs="Times New Roman"/>
          <w:sz w:val="26"/>
          <w:szCs w:val="26"/>
        </w:rPr>
        <w:t>年內重新評估是否有鑑定需求，其介入</w:t>
      </w:r>
      <w:r w:rsidRPr="009E4DCA">
        <w:rPr>
          <w:rFonts w:ascii="Times New Roman" w:eastAsia="標楷體" w:hAnsi="Times New Roman" w:cs="Times New Roman"/>
          <w:kern w:val="0"/>
          <w:sz w:val="26"/>
          <w:szCs w:val="26"/>
        </w:rPr>
        <w:t>應著重於蒐集、</w:t>
      </w:r>
      <w:proofErr w:type="gramStart"/>
      <w:r w:rsidRPr="009E4DCA">
        <w:rPr>
          <w:rFonts w:ascii="Times New Roman" w:eastAsia="標楷體" w:hAnsi="Times New Roman" w:cs="Times New Roman"/>
          <w:kern w:val="0"/>
          <w:sz w:val="26"/>
          <w:szCs w:val="26"/>
        </w:rPr>
        <w:t>釐</w:t>
      </w:r>
      <w:proofErr w:type="gramEnd"/>
      <w:r w:rsidRPr="009E4DCA">
        <w:rPr>
          <w:rFonts w:ascii="Times New Roman" w:eastAsia="標楷體" w:hAnsi="Times New Roman" w:cs="Times New Roman"/>
          <w:kern w:val="0"/>
          <w:sz w:val="26"/>
          <w:szCs w:val="26"/>
        </w:rPr>
        <w:t>清障礙狀況</w:t>
      </w:r>
      <w:proofErr w:type="gramStart"/>
      <w:r w:rsidRPr="009E4DCA">
        <w:rPr>
          <w:rFonts w:ascii="Times New Roman" w:eastAsia="標楷體" w:hAnsi="Times New Roman" w:cs="Times New Roman"/>
          <w:kern w:val="0"/>
          <w:sz w:val="26"/>
          <w:szCs w:val="26"/>
        </w:rPr>
        <w:t>及其特教</w:t>
      </w:r>
      <w:proofErr w:type="gramEnd"/>
      <w:r w:rsidRPr="009E4DCA">
        <w:rPr>
          <w:rFonts w:ascii="Times New Roman" w:eastAsia="標楷體" w:hAnsi="Times New Roman" w:cs="Times New Roman"/>
          <w:kern w:val="0"/>
          <w:sz w:val="26"/>
          <w:szCs w:val="26"/>
        </w:rPr>
        <w:t>需求，以作為後</w:t>
      </w:r>
      <w:r w:rsidRPr="009E4DCA">
        <w:rPr>
          <w:rFonts w:ascii="Times New Roman" w:eastAsia="標楷體" w:hAnsi="Times New Roman" w:cs="Times New Roman"/>
          <w:sz w:val="26"/>
          <w:szCs w:val="26"/>
        </w:rPr>
        <w:t>續鑑定之佐證。如有排課需求以外加方式，不宜抽離特定領域／科目。</w:t>
      </w:r>
    </w:p>
    <w:p w14:paraId="4AEFC9BA" w14:textId="765353FB" w:rsidR="00143ED0" w:rsidRPr="009E4DCA" w:rsidRDefault="00D0218D" w:rsidP="00143ED0">
      <w:pPr>
        <w:pStyle w:val="a7"/>
        <w:numPr>
          <w:ilvl w:val="0"/>
          <w:numId w:val="1"/>
        </w:numPr>
        <w:adjustRightInd w:val="0"/>
        <w:snapToGrid w:val="0"/>
        <w:spacing w:line="480" w:lineRule="exact"/>
        <w:ind w:leftChars="0" w:left="482" w:hanging="482"/>
        <w:rPr>
          <w:rFonts w:ascii="Times New Roman" w:eastAsia="標楷體" w:hAnsi="Times New Roman" w:cs="Times New Roman"/>
          <w:sz w:val="26"/>
          <w:szCs w:val="26"/>
        </w:rPr>
      </w:pPr>
      <w:r w:rsidRPr="009E4DCA">
        <w:rPr>
          <w:rFonts w:ascii="Times New Roman" w:eastAsia="標楷體" w:hAnsi="Times New Roman" w:cs="Times New Roman"/>
          <w:sz w:val="26"/>
          <w:szCs w:val="26"/>
        </w:rPr>
        <w:t>分組原則</w:t>
      </w:r>
    </w:p>
    <w:p w14:paraId="3FAA0EA2" w14:textId="47BAE665" w:rsidR="004F1A12" w:rsidRDefault="00E038BE" w:rsidP="004F1A12">
      <w:pPr>
        <w:pStyle w:val="a7"/>
        <w:numPr>
          <w:ilvl w:val="0"/>
          <w:numId w:val="9"/>
        </w:numPr>
        <w:adjustRightInd w:val="0"/>
        <w:snapToGrid w:val="0"/>
        <w:spacing w:line="400" w:lineRule="exact"/>
        <w:ind w:leftChars="0"/>
        <w:rPr>
          <w:rFonts w:ascii="Times New Roman" w:eastAsia="標楷體" w:hAnsi="Times New Roman" w:cs="Times New Roman"/>
          <w:sz w:val="26"/>
          <w:szCs w:val="26"/>
        </w:rPr>
      </w:pPr>
      <w:r w:rsidRPr="00E038BE">
        <w:rPr>
          <w:rFonts w:ascii="Times New Roman" w:eastAsia="標楷體" w:hAnsi="Times New Roman" w:cs="Times New Roman" w:hint="eastAsia"/>
          <w:b/>
          <w:bCs/>
          <w:color w:val="C00000"/>
          <w:sz w:val="26"/>
          <w:szCs w:val="26"/>
        </w:rPr>
        <w:t>為提供特教學生同儕互動與觀摩學習機會</w:t>
      </w:r>
      <w:r w:rsidRPr="00E038BE">
        <w:rPr>
          <w:rFonts w:ascii="Times New Roman" w:eastAsia="標楷體" w:hAnsi="Times New Roman" w:cs="Times New Roman" w:hint="eastAsia"/>
          <w:sz w:val="26"/>
          <w:szCs w:val="26"/>
        </w:rPr>
        <w:t>，</w:t>
      </w:r>
      <w:r w:rsidR="00225888" w:rsidRPr="009E4DCA">
        <w:rPr>
          <w:rFonts w:ascii="Times New Roman" w:eastAsia="標楷體" w:hAnsi="Times New Roman" w:cs="Times New Roman"/>
          <w:sz w:val="26"/>
          <w:szCs w:val="26"/>
        </w:rPr>
        <w:t>排課規劃</w:t>
      </w:r>
      <w:r>
        <w:rPr>
          <w:rFonts w:ascii="Times New Roman" w:eastAsia="標楷體" w:hAnsi="Times New Roman" w:cs="Times New Roman" w:hint="eastAsia"/>
          <w:sz w:val="26"/>
          <w:szCs w:val="26"/>
        </w:rPr>
        <w:t>宜</w:t>
      </w:r>
      <w:proofErr w:type="gramStart"/>
      <w:r w:rsidR="00225888" w:rsidRPr="009E4DCA">
        <w:rPr>
          <w:rFonts w:ascii="Times New Roman" w:eastAsia="標楷體" w:hAnsi="Times New Roman" w:cs="Times New Roman"/>
          <w:sz w:val="26"/>
          <w:szCs w:val="26"/>
        </w:rPr>
        <w:t>採</w:t>
      </w:r>
      <w:proofErr w:type="gramEnd"/>
      <w:r w:rsidR="00225888" w:rsidRPr="009E4DCA">
        <w:rPr>
          <w:rFonts w:ascii="Times New Roman" w:eastAsia="標楷體" w:hAnsi="Times New Roman" w:cs="Times New Roman"/>
          <w:sz w:val="26"/>
          <w:szCs w:val="26"/>
        </w:rPr>
        <w:t>小組教學方式進行，以全校特教學生最大化服務需求量為優先考量，每組人數以</w:t>
      </w:r>
      <w:r w:rsidR="00225888" w:rsidRPr="009E4DCA">
        <w:rPr>
          <w:rFonts w:ascii="Times New Roman" w:eastAsia="標楷體" w:hAnsi="Times New Roman" w:cs="Times New Roman"/>
          <w:sz w:val="26"/>
          <w:szCs w:val="26"/>
        </w:rPr>
        <w:t>3</w:t>
      </w:r>
      <w:r w:rsidR="00225888" w:rsidRPr="009E4DCA">
        <w:rPr>
          <w:rFonts w:ascii="Times New Roman" w:eastAsia="標楷體" w:hAnsi="Times New Roman" w:cs="Times New Roman"/>
          <w:sz w:val="26"/>
          <w:szCs w:val="26"/>
        </w:rPr>
        <w:t>～</w:t>
      </w:r>
      <w:r w:rsidR="00225888" w:rsidRPr="009E4DCA">
        <w:rPr>
          <w:rFonts w:ascii="Times New Roman" w:eastAsia="標楷體" w:hAnsi="Times New Roman" w:cs="Times New Roman"/>
          <w:sz w:val="26"/>
          <w:szCs w:val="26"/>
        </w:rPr>
        <w:t>6</w:t>
      </w:r>
      <w:r w:rsidR="00225888" w:rsidRPr="009E4DCA">
        <w:rPr>
          <w:rFonts w:ascii="Times New Roman" w:eastAsia="標楷體" w:hAnsi="Times New Roman" w:cs="Times New Roman"/>
          <w:sz w:val="26"/>
          <w:szCs w:val="26"/>
        </w:rPr>
        <w:t>人為原則，同領域、同階段之需求相近學生不應分多組上課。各分組人數如有不足時，應提特殊教育推行委員會審議。（</w:t>
      </w:r>
      <w:proofErr w:type="gramStart"/>
      <w:r w:rsidR="00225888" w:rsidRPr="009E4DCA">
        <w:rPr>
          <w:rFonts w:ascii="Times New Roman" w:eastAsia="標楷體" w:hAnsi="Times New Roman" w:cs="Times New Roman"/>
          <w:sz w:val="26"/>
          <w:szCs w:val="26"/>
        </w:rPr>
        <w:t>註</w:t>
      </w:r>
      <w:proofErr w:type="gramEnd"/>
      <w:r w:rsidR="008A745B" w:rsidRPr="009E4DCA">
        <w:rPr>
          <w:rFonts w:ascii="Times New Roman" w:eastAsia="標楷體" w:hAnsi="Times New Roman" w:cs="Times New Roman"/>
          <w:sz w:val="26"/>
          <w:szCs w:val="26"/>
        </w:rPr>
        <w:t>4</w:t>
      </w:r>
      <w:r w:rsidR="00225888" w:rsidRPr="009E4DCA">
        <w:rPr>
          <w:rFonts w:ascii="Times New Roman" w:eastAsia="標楷體" w:hAnsi="Times New Roman" w:cs="Times New Roman"/>
          <w:sz w:val="26"/>
          <w:szCs w:val="26"/>
        </w:rPr>
        <w:t>）</w:t>
      </w:r>
      <w:bookmarkStart w:id="0" w:name="_Hlk155200941"/>
    </w:p>
    <w:p w14:paraId="29311247" w14:textId="755E59DB" w:rsidR="00B516D0" w:rsidRPr="004F1A12" w:rsidRDefault="00225888" w:rsidP="004F1A12">
      <w:pPr>
        <w:pStyle w:val="a7"/>
        <w:numPr>
          <w:ilvl w:val="0"/>
          <w:numId w:val="9"/>
        </w:numPr>
        <w:adjustRightInd w:val="0"/>
        <w:snapToGrid w:val="0"/>
        <w:spacing w:line="400" w:lineRule="exact"/>
        <w:ind w:leftChars="0"/>
        <w:rPr>
          <w:rFonts w:ascii="Times New Roman" w:eastAsia="標楷體" w:hAnsi="Times New Roman" w:cs="Times New Roman"/>
          <w:sz w:val="26"/>
          <w:szCs w:val="26"/>
        </w:rPr>
      </w:pPr>
      <w:r w:rsidRPr="004F1A12">
        <w:rPr>
          <w:rFonts w:ascii="Times New Roman" w:eastAsia="標楷體" w:hAnsi="Times New Roman" w:cs="Times New Roman"/>
          <w:sz w:val="26"/>
          <w:szCs w:val="26"/>
        </w:rPr>
        <w:t>各領域同組成員應固定，同組學生接受同領域服務之時段應一致（</w:t>
      </w:r>
      <w:proofErr w:type="gramStart"/>
      <w:r w:rsidRPr="004F1A12">
        <w:rPr>
          <w:rFonts w:ascii="Times New Roman" w:eastAsia="標楷體" w:hAnsi="Times New Roman" w:cs="Times New Roman"/>
          <w:sz w:val="26"/>
          <w:szCs w:val="26"/>
        </w:rPr>
        <w:t>註</w:t>
      </w:r>
      <w:proofErr w:type="gramEnd"/>
      <w:r w:rsidR="008A745B" w:rsidRPr="004F1A12">
        <w:rPr>
          <w:rFonts w:ascii="Times New Roman" w:eastAsia="標楷體" w:hAnsi="Times New Roman" w:cs="Times New Roman"/>
          <w:sz w:val="26"/>
          <w:szCs w:val="26"/>
        </w:rPr>
        <w:t>5</w:t>
      </w:r>
      <w:r w:rsidRPr="004F1A12">
        <w:rPr>
          <w:rFonts w:ascii="Times New Roman" w:eastAsia="標楷體" w:hAnsi="Times New Roman" w:cs="Times New Roman"/>
          <w:sz w:val="26"/>
          <w:szCs w:val="26"/>
        </w:rPr>
        <w:t>）。</w:t>
      </w:r>
    </w:p>
    <w:bookmarkEnd w:id="0"/>
    <w:p w14:paraId="2E0092B0" w14:textId="6225A42E" w:rsidR="00DB392C" w:rsidRDefault="00DB392C">
      <w:pPr>
        <w:widowControl/>
        <w:rPr>
          <w:rFonts w:ascii="Times New Roman" w:eastAsia="標楷體" w:hAnsi="Times New Roman" w:cs="Times New Roman"/>
          <w:sz w:val="26"/>
          <w:szCs w:val="26"/>
        </w:rPr>
      </w:pPr>
      <w:r>
        <w:rPr>
          <w:rFonts w:ascii="Times New Roman" w:eastAsia="標楷體" w:hAnsi="Times New Roman" w:cs="Times New Roman"/>
          <w:sz w:val="26"/>
          <w:szCs w:val="26"/>
        </w:rPr>
        <w:br w:type="page"/>
      </w:r>
    </w:p>
    <w:p w14:paraId="591856F8" w14:textId="77777777" w:rsidR="00E42BA7" w:rsidRPr="00DB392C" w:rsidRDefault="00E42BA7" w:rsidP="00DB392C">
      <w:pPr>
        <w:adjustRightInd w:val="0"/>
        <w:snapToGrid w:val="0"/>
        <w:spacing w:line="400" w:lineRule="exact"/>
        <w:rPr>
          <w:rFonts w:ascii="Times New Roman" w:eastAsia="標楷體" w:hAnsi="Times New Roman" w:cs="Times New Roman"/>
          <w:sz w:val="26"/>
          <w:szCs w:val="26"/>
        </w:rPr>
      </w:pPr>
    </w:p>
    <w:p w14:paraId="286AF8E1" w14:textId="41C477B4"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proofErr w:type="gramStart"/>
      <w:r w:rsidRPr="00E038BE">
        <w:rPr>
          <w:rFonts w:ascii="Times New Roman" w:eastAsia="標楷體" w:hAnsi="Times New Roman" w:cs="Times New Roman"/>
          <w:b/>
          <w:bCs/>
          <w:sz w:val="26"/>
          <w:szCs w:val="26"/>
        </w:rPr>
        <w:t>註</w:t>
      </w:r>
      <w:proofErr w:type="gramEnd"/>
      <w:r w:rsidRPr="00E038BE">
        <w:rPr>
          <w:rFonts w:ascii="Times New Roman" w:eastAsia="標楷體" w:hAnsi="Times New Roman" w:cs="Times New Roman"/>
          <w:b/>
          <w:bCs/>
          <w:sz w:val="26"/>
          <w:szCs w:val="26"/>
        </w:rPr>
        <w:t>1</w:t>
      </w:r>
      <w:r w:rsidRPr="009E4DCA">
        <w:rPr>
          <w:rFonts w:ascii="Times New Roman" w:eastAsia="標楷體" w:hAnsi="Times New Roman" w:cs="Times New Roman"/>
          <w:sz w:val="26"/>
          <w:szCs w:val="26"/>
        </w:rPr>
        <w:t>：</w:t>
      </w:r>
    </w:p>
    <w:p w14:paraId="2ADAA934" w14:textId="6AC51CB0"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例如：學習功能嚴重缺損學生，因所需為較功能性之課程設計及教材，</w:t>
      </w:r>
      <w:r w:rsidRPr="00DB392C">
        <w:rPr>
          <w:rFonts w:ascii="Times New Roman" w:eastAsia="標楷體" w:hAnsi="Times New Roman" w:cs="Times New Roman"/>
          <w:color w:val="FF0000"/>
          <w:sz w:val="26"/>
          <w:szCs w:val="26"/>
          <w:bdr w:val="single" w:sz="4" w:space="0" w:color="auto"/>
        </w:rPr>
        <w:t>可以抽離原班</w:t>
      </w:r>
      <w:r w:rsidRPr="00DB392C">
        <w:rPr>
          <w:rFonts w:ascii="Times New Roman" w:eastAsia="標楷體" w:hAnsi="Times New Roman" w:cs="Times New Roman"/>
          <w:color w:val="FF0000"/>
          <w:sz w:val="26"/>
          <w:szCs w:val="26"/>
          <w:bdr w:val="single" w:sz="4" w:space="0" w:color="auto"/>
        </w:rPr>
        <w:t>5</w:t>
      </w:r>
      <w:r w:rsidRPr="00DB392C">
        <w:rPr>
          <w:rFonts w:ascii="Times New Roman" w:eastAsia="標楷體" w:hAnsi="Times New Roman" w:cs="Times New Roman"/>
          <w:color w:val="FF0000"/>
          <w:sz w:val="26"/>
          <w:szCs w:val="26"/>
          <w:bdr w:val="single" w:sz="4" w:space="0" w:color="auto"/>
        </w:rPr>
        <w:t>節國文課</w:t>
      </w:r>
      <w:r w:rsidRPr="009E4DCA">
        <w:rPr>
          <w:rFonts w:ascii="Times New Roman" w:eastAsia="標楷體" w:hAnsi="Times New Roman" w:cs="Times New Roman"/>
          <w:sz w:val="26"/>
          <w:szCs w:val="26"/>
        </w:rPr>
        <w:t>，</w:t>
      </w:r>
      <w:r w:rsidRPr="00DB392C">
        <w:rPr>
          <w:rFonts w:ascii="Times New Roman" w:eastAsia="標楷體" w:hAnsi="Times New Roman" w:cs="Times New Roman"/>
          <w:color w:val="FF0000"/>
          <w:sz w:val="26"/>
          <w:szCs w:val="26"/>
        </w:rPr>
        <w:t>於資源班教授</w:t>
      </w:r>
      <w:r w:rsidRPr="00DB392C">
        <w:rPr>
          <w:rFonts w:ascii="Times New Roman" w:eastAsia="標楷體" w:hAnsi="Times New Roman" w:cs="Times New Roman"/>
          <w:color w:val="FF0000"/>
          <w:sz w:val="26"/>
          <w:szCs w:val="26"/>
        </w:rPr>
        <w:t>5</w:t>
      </w:r>
      <w:r w:rsidRPr="00DB392C">
        <w:rPr>
          <w:rFonts w:ascii="Times New Roman" w:eastAsia="標楷體" w:hAnsi="Times New Roman" w:cs="Times New Roman"/>
          <w:color w:val="FF0000"/>
          <w:sz w:val="26"/>
          <w:szCs w:val="26"/>
        </w:rPr>
        <w:t>節國文</w:t>
      </w:r>
      <w:r w:rsidR="00136D17" w:rsidRPr="00DB392C">
        <w:rPr>
          <w:rFonts w:ascii="Times New Roman" w:eastAsia="標楷體" w:hAnsi="Times New Roman" w:cs="Times New Roman" w:hint="eastAsia"/>
          <w:color w:val="FF0000"/>
          <w:sz w:val="26"/>
          <w:szCs w:val="26"/>
        </w:rPr>
        <w:t>並</w:t>
      </w:r>
      <w:r w:rsidR="00874C6D" w:rsidRPr="00DB392C">
        <w:rPr>
          <w:rFonts w:ascii="Times New Roman" w:eastAsia="標楷體" w:hAnsi="Times New Roman" w:cs="Times New Roman" w:hint="eastAsia"/>
          <w:color w:val="FF0000"/>
          <w:sz w:val="26"/>
          <w:szCs w:val="26"/>
        </w:rPr>
        <w:t>融入特殊需求領域科目</w:t>
      </w:r>
      <w:r w:rsidR="00E42BA7" w:rsidRPr="00DB392C">
        <w:rPr>
          <w:rFonts w:ascii="Times New Roman" w:eastAsia="標楷體" w:hAnsi="Times New Roman" w:cs="Times New Roman"/>
          <w:color w:val="FF0000"/>
          <w:sz w:val="26"/>
          <w:szCs w:val="26"/>
        </w:rPr>
        <w:t>，</w:t>
      </w:r>
      <w:r w:rsidRPr="00DB392C">
        <w:rPr>
          <w:rFonts w:ascii="Times New Roman" w:eastAsia="標楷體" w:hAnsi="Times New Roman" w:cs="Times New Roman"/>
          <w:color w:val="FF0000"/>
          <w:sz w:val="26"/>
          <w:szCs w:val="26"/>
        </w:rPr>
        <w:t>或</w:t>
      </w:r>
      <w:r w:rsidRPr="00DB392C">
        <w:rPr>
          <w:rFonts w:ascii="Times New Roman" w:eastAsia="標楷體" w:hAnsi="Times New Roman" w:cs="Times New Roman"/>
          <w:color w:val="FF0000"/>
          <w:sz w:val="26"/>
          <w:szCs w:val="26"/>
        </w:rPr>
        <w:t>4</w:t>
      </w:r>
      <w:r w:rsidRPr="00DB392C">
        <w:rPr>
          <w:rFonts w:ascii="Times New Roman" w:eastAsia="標楷體" w:hAnsi="Times New Roman" w:cs="Times New Roman"/>
          <w:color w:val="FF0000"/>
          <w:sz w:val="26"/>
          <w:szCs w:val="26"/>
        </w:rPr>
        <w:t>節國文及</w:t>
      </w:r>
      <w:r w:rsidRPr="00DB392C">
        <w:rPr>
          <w:rFonts w:ascii="Times New Roman" w:eastAsia="標楷體" w:hAnsi="Times New Roman" w:cs="Times New Roman"/>
          <w:color w:val="FF0000"/>
          <w:sz w:val="26"/>
          <w:szCs w:val="26"/>
        </w:rPr>
        <w:t>1</w:t>
      </w:r>
      <w:r w:rsidRPr="00DB392C">
        <w:rPr>
          <w:rFonts w:ascii="Times New Roman" w:eastAsia="標楷體" w:hAnsi="Times New Roman" w:cs="Times New Roman"/>
          <w:color w:val="FF0000"/>
          <w:sz w:val="26"/>
          <w:szCs w:val="26"/>
        </w:rPr>
        <w:t>節</w:t>
      </w:r>
      <w:r w:rsidR="009E3F0D" w:rsidRPr="00DB392C">
        <w:rPr>
          <w:rFonts w:ascii="Times New Roman" w:eastAsia="標楷體" w:hAnsi="Times New Roman" w:cs="Times New Roman" w:hint="eastAsia"/>
          <w:color w:val="FF0000"/>
          <w:sz w:val="26"/>
          <w:szCs w:val="26"/>
        </w:rPr>
        <w:t>特殊需求領域科目</w:t>
      </w:r>
      <w:r w:rsidR="00A73776">
        <w:rPr>
          <w:rFonts w:ascii="Times New Roman" w:eastAsia="標楷體" w:hAnsi="Times New Roman" w:cs="Times New Roman" w:hint="eastAsia"/>
          <w:color w:val="FF0000"/>
          <w:sz w:val="26"/>
          <w:szCs w:val="26"/>
        </w:rPr>
        <w:t>(</w:t>
      </w:r>
      <w:r w:rsidR="00A73776">
        <w:rPr>
          <w:rFonts w:ascii="Times New Roman" w:eastAsia="標楷體" w:hAnsi="Times New Roman" w:cs="Times New Roman" w:hint="eastAsia"/>
          <w:color w:val="FF0000"/>
          <w:sz w:val="26"/>
          <w:szCs w:val="26"/>
        </w:rPr>
        <w:t>例如學習策略</w:t>
      </w:r>
      <w:r w:rsidR="00A73776">
        <w:rPr>
          <w:rFonts w:ascii="Times New Roman" w:eastAsia="標楷體" w:hAnsi="Times New Roman" w:cs="Times New Roman" w:hint="eastAsia"/>
          <w:color w:val="FF0000"/>
          <w:sz w:val="26"/>
          <w:szCs w:val="26"/>
        </w:rPr>
        <w:t>)</w:t>
      </w:r>
      <w:r w:rsidRPr="00DB392C">
        <w:rPr>
          <w:rFonts w:ascii="Times New Roman" w:eastAsia="標楷體" w:hAnsi="Times New Roman" w:cs="Times New Roman"/>
          <w:color w:val="FF0000"/>
          <w:sz w:val="26"/>
          <w:szCs w:val="26"/>
        </w:rPr>
        <w:t>為之。</w:t>
      </w:r>
    </w:p>
    <w:p w14:paraId="219A0516" w14:textId="48C1B821"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proofErr w:type="gramStart"/>
      <w:r w:rsidRPr="00E038BE">
        <w:rPr>
          <w:rFonts w:ascii="Times New Roman" w:eastAsia="標楷體" w:hAnsi="Times New Roman" w:cs="Times New Roman"/>
          <w:b/>
          <w:bCs/>
          <w:sz w:val="26"/>
          <w:szCs w:val="26"/>
        </w:rPr>
        <w:t>註</w:t>
      </w:r>
      <w:proofErr w:type="gramEnd"/>
      <w:r w:rsidRPr="00E038BE">
        <w:rPr>
          <w:rFonts w:ascii="Times New Roman" w:eastAsia="標楷體" w:hAnsi="Times New Roman" w:cs="Times New Roman"/>
          <w:b/>
          <w:bCs/>
          <w:sz w:val="26"/>
          <w:szCs w:val="26"/>
        </w:rPr>
        <w:t>2</w:t>
      </w:r>
      <w:r w:rsidRPr="009E4DCA">
        <w:rPr>
          <w:rFonts w:ascii="Times New Roman" w:eastAsia="標楷體" w:hAnsi="Times New Roman" w:cs="Times New Roman"/>
          <w:sz w:val="26"/>
          <w:szCs w:val="26"/>
        </w:rPr>
        <w:t>：</w:t>
      </w:r>
    </w:p>
    <w:p w14:paraId="2CC1E4A0" w14:textId="009E3E57"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各領域皆有其核心素養相關之學習重點。除非學生無法參與</w:t>
      </w:r>
      <w:r w:rsidR="00F92884" w:rsidRPr="009E4DCA">
        <w:rPr>
          <w:rFonts w:ascii="Times New Roman" w:eastAsia="標楷體" w:hAnsi="Times New Roman" w:cs="Times New Roman" w:hint="eastAsia"/>
          <w:sz w:val="26"/>
          <w:szCs w:val="26"/>
        </w:rPr>
        <w:t>並於</w:t>
      </w:r>
      <w:r w:rsidR="00F92884" w:rsidRPr="009E4DCA">
        <w:rPr>
          <w:rFonts w:ascii="Times New Roman" w:eastAsia="標楷體" w:hAnsi="Times New Roman" w:cs="Times New Roman" w:hint="eastAsia"/>
          <w:sz w:val="26"/>
          <w:szCs w:val="26"/>
        </w:rPr>
        <w:t>IEP</w:t>
      </w:r>
      <w:r w:rsidR="00F92884" w:rsidRPr="009E4DCA">
        <w:rPr>
          <w:rFonts w:ascii="Times New Roman" w:eastAsia="標楷體" w:hAnsi="Times New Roman" w:cs="Times New Roman" w:hint="eastAsia"/>
          <w:sz w:val="26"/>
          <w:szCs w:val="26"/>
        </w:rPr>
        <w:t>載明調整內容及方式</w:t>
      </w:r>
      <w:r w:rsidRPr="009E4DCA">
        <w:rPr>
          <w:rFonts w:ascii="Times New Roman" w:eastAsia="標楷體" w:hAnsi="Times New Roman" w:cs="Times New Roman"/>
          <w:sz w:val="26"/>
          <w:szCs w:val="26"/>
        </w:rPr>
        <w:t>，否則</w:t>
      </w:r>
      <w:proofErr w:type="gramStart"/>
      <w:r w:rsidRPr="009E4DCA">
        <w:rPr>
          <w:rFonts w:ascii="Times New Roman" w:eastAsia="標楷體" w:hAnsi="Times New Roman" w:cs="Times New Roman"/>
          <w:sz w:val="26"/>
          <w:szCs w:val="26"/>
        </w:rPr>
        <w:t>不應抽離</w:t>
      </w:r>
      <w:proofErr w:type="gramEnd"/>
      <w:r w:rsidRPr="009E4DCA">
        <w:rPr>
          <w:rFonts w:ascii="Times New Roman" w:eastAsia="標楷體" w:hAnsi="Times New Roman" w:cs="Times New Roman"/>
          <w:sz w:val="26"/>
          <w:szCs w:val="26"/>
        </w:rPr>
        <w:t>其他領域課程，</w:t>
      </w:r>
      <w:r w:rsidR="00F92884" w:rsidRPr="009E4DCA">
        <w:rPr>
          <w:rFonts w:ascii="Times New Roman" w:eastAsia="標楷體" w:hAnsi="Times New Roman" w:cs="Times New Roman" w:hint="eastAsia"/>
          <w:sz w:val="26"/>
          <w:szCs w:val="26"/>
        </w:rPr>
        <w:t>以</w:t>
      </w:r>
      <w:r w:rsidRPr="009E4DCA">
        <w:rPr>
          <w:rFonts w:ascii="Times New Roman" w:eastAsia="標楷體" w:hAnsi="Times New Roman" w:cs="Times New Roman"/>
          <w:sz w:val="26"/>
          <w:szCs w:val="26"/>
        </w:rPr>
        <w:t>維持該領域學習節數。</w:t>
      </w:r>
    </w:p>
    <w:p w14:paraId="256C9A7B" w14:textId="1C73D9E4" w:rsidR="00B516D0" w:rsidRPr="009E4DCA" w:rsidRDefault="00B516D0" w:rsidP="00B516D0">
      <w:pPr>
        <w:adjustRightInd w:val="0"/>
        <w:snapToGrid w:val="0"/>
        <w:spacing w:line="400" w:lineRule="exact"/>
        <w:ind w:left="360"/>
        <w:rPr>
          <w:rFonts w:ascii="Times New Roman" w:eastAsia="標楷體" w:hAnsi="Times New Roman" w:cs="Times New Roman"/>
          <w:sz w:val="26"/>
          <w:szCs w:val="26"/>
        </w:rPr>
      </w:pPr>
      <w:proofErr w:type="gramStart"/>
      <w:r w:rsidRPr="00E038BE">
        <w:rPr>
          <w:rFonts w:ascii="Times New Roman" w:eastAsia="標楷體" w:hAnsi="Times New Roman" w:cs="Times New Roman"/>
          <w:b/>
          <w:bCs/>
          <w:sz w:val="26"/>
          <w:szCs w:val="26"/>
        </w:rPr>
        <w:t>註</w:t>
      </w:r>
      <w:proofErr w:type="gramEnd"/>
      <w:r w:rsidRPr="00E038BE">
        <w:rPr>
          <w:rFonts w:ascii="Times New Roman" w:eastAsia="標楷體" w:hAnsi="Times New Roman" w:cs="Times New Roman"/>
          <w:b/>
          <w:bCs/>
          <w:sz w:val="26"/>
          <w:szCs w:val="26"/>
        </w:rPr>
        <w:t>3</w:t>
      </w:r>
      <w:r w:rsidRPr="009E4DCA">
        <w:rPr>
          <w:rFonts w:ascii="Times New Roman" w:eastAsia="標楷體" w:hAnsi="Times New Roman" w:cs="Times New Roman"/>
          <w:sz w:val="26"/>
          <w:szCs w:val="26"/>
        </w:rPr>
        <w:t>：</w:t>
      </w:r>
    </w:p>
    <w:p w14:paraId="785D74BE" w14:textId="373A06AC" w:rsidR="008A745B" w:rsidRPr="009E4DCA" w:rsidRDefault="008A745B" w:rsidP="00B516D0">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例如：自閉症學生主要困難在於人際關係及情緒調節，應優先為其安排社會技巧科目課程</w:t>
      </w:r>
      <w:r w:rsidRPr="009E4DCA">
        <w:rPr>
          <w:rFonts w:ascii="標楷體" w:eastAsia="標楷體" w:hAnsi="標楷體" w:cs="Times New Roman" w:hint="eastAsia"/>
          <w:sz w:val="26"/>
          <w:szCs w:val="26"/>
        </w:rPr>
        <w:t>；</w:t>
      </w:r>
      <w:r w:rsidRPr="009E4DCA">
        <w:rPr>
          <w:rFonts w:ascii="Times New Roman" w:eastAsia="標楷體" w:hAnsi="Times New Roman" w:cs="Times New Roman"/>
          <w:sz w:val="26"/>
          <w:szCs w:val="26"/>
        </w:rPr>
        <w:t>如學科方面</w:t>
      </w:r>
      <w:r w:rsidRPr="009E4DCA">
        <w:rPr>
          <w:rFonts w:ascii="Times New Roman" w:eastAsia="標楷體" w:hAnsi="Times New Roman" w:cs="Times New Roman"/>
          <w:b/>
          <w:bCs/>
          <w:sz w:val="26"/>
          <w:szCs w:val="26"/>
          <w:u w:val="single"/>
        </w:rPr>
        <w:t>無顯著困難</w:t>
      </w:r>
      <w:r w:rsidRPr="009E4DCA">
        <w:rPr>
          <w:rFonts w:ascii="Times New Roman" w:eastAsia="標楷體" w:hAnsi="Times New Roman" w:cs="Times New Roman"/>
          <w:sz w:val="26"/>
          <w:szCs w:val="26"/>
        </w:rPr>
        <w:t>(</w:t>
      </w:r>
      <w:r w:rsidRPr="009E4DCA">
        <w:rPr>
          <w:rFonts w:ascii="Times New Roman" w:eastAsia="標楷體" w:hAnsi="Times New Roman" w:cs="Times New Roman"/>
          <w:sz w:val="26"/>
          <w:szCs w:val="26"/>
        </w:rPr>
        <w:t>未經調整</w:t>
      </w:r>
      <w:r w:rsidRPr="009E4DCA">
        <w:rPr>
          <w:rFonts w:ascii="Times New Roman" w:eastAsia="標楷體" w:hAnsi="Times New Roman" w:cs="Times New Roman" w:hint="eastAsia"/>
          <w:sz w:val="26"/>
          <w:szCs w:val="26"/>
        </w:rPr>
        <w:t>之</w:t>
      </w:r>
      <w:r w:rsidRPr="009E4DCA">
        <w:rPr>
          <w:rFonts w:ascii="Times New Roman" w:eastAsia="標楷體" w:hAnsi="Times New Roman" w:cs="Times New Roman"/>
          <w:sz w:val="26"/>
          <w:szCs w:val="26"/>
        </w:rPr>
        <w:t>主要學科領域學業成就表現於</w:t>
      </w:r>
      <w:r w:rsidRPr="009E4DCA">
        <w:rPr>
          <w:rFonts w:ascii="Times New Roman" w:eastAsia="標楷體" w:hAnsi="Times New Roman" w:cs="Times New Roman"/>
          <w:sz w:val="26"/>
          <w:szCs w:val="26"/>
        </w:rPr>
        <w:t>PR15</w:t>
      </w:r>
      <w:r w:rsidRPr="009E4DCA">
        <w:rPr>
          <w:rFonts w:ascii="Times New Roman" w:eastAsia="標楷體" w:hAnsi="Times New Roman" w:cs="Times New Roman"/>
          <w:sz w:val="26"/>
          <w:szCs w:val="26"/>
        </w:rPr>
        <w:t>以上</w:t>
      </w:r>
      <w:r w:rsidRPr="009E4DCA">
        <w:rPr>
          <w:rFonts w:ascii="Times New Roman" w:eastAsia="標楷體" w:hAnsi="Times New Roman" w:cs="Times New Roman"/>
          <w:sz w:val="26"/>
          <w:szCs w:val="26"/>
        </w:rPr>
        <w:t>)</w:t>
      </w:r>
      <w:r w:rsidRPr="009E4DCA">
        <w:rPr>
          <w:rFonts w:ascii="Times New Roman" w:eastAsia="標楷體" w:hAnsi="Times New Roman" w:cs="Times New Roman"/>
          <w:sz w:val="26"/>
          <w:szCs w:val="26"/>
        </w:rPr>
        <w:t>，</w:t>
      </w:r>
      <w:r w:rsidRPr="009E4DCA">
        <w:rPr>
          <w:rFonts w:ascii="Times New Roman" w:eastAsia="標楷體" w:hAnsi="Times New Roman" w:cs="Times New Roman" w:hint="eastAsia"/>
          <w:sz w:val="26"/>
          <w:szCs w:val="26"/>
        </w:rPr>
        <w:t>不宜抽離該領域課程</w:t>
      </w:r>
      <w:r w:rsidRPr="009E4DCA">
        <w:rPr>
          <w:rFonts w:ascii="Times New Roman" w:eastAsia="標楷體" w:hAnsi="Times New Roman" w:cs="Times New Roman"/>
          <w:sz w:val="26"/>
          <w:szCs w:val="26"/>
        </w:rPr>
        <w:t>。</w:t>
      </w:r>
    </w:p>
    <w:p w14:paraId="7F1D8054" w14:textId="77777777"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proofErr w:type="gramStart"/>
      <w:r w:rsidRPr="00E038BE">
        <w:rPr>
          <w:rFonts w:ascii="Times New Roman" w:eastAsia="標楷體" w:hAnsi="Times New Roman" w:cs="Times New Roman"/>
          <w:b/>
          <w:bCs/>
          <w:sz w:val="26"/>
          <w:szCs w:val="26"/>
        </w:rPr>
        <w:t>註</w:t>
      </w:r>
      <w:proofErr w:type="gramEnd"/>
      <w:r w:rsidRPr="00E038BE">
        <w:rPr>
          <w:rFonts w:ascii="Times New Roman" w:eastAsia="標楷體" w:hAnsi="Times New Roman" w:cs="Times New Roman"/>
          <w:b/>
          <w:bCs/>
          <w:sz w:val="26"/>
          <w:szCs w:val="26"/>
        </w:rPr>
        <w:t>4</w:t>
      </w:r>
      <w:r w:rsidRPr="009E4DCA">
        <w:rPr>
          <w:rFonts w:ascii="Times New Roman" w:eastAsia="標楷體" w:hAnsi="Times New Roman" w:cs="Times New Roman"/>
          <w:sz w:val="26"/>
          <w:szCs w:val="26"/>
        </w:rPr>
        <w:t>：</w:t>
      </w:r>
    </w:p>
    <w:p w14:paraId="754996E5" w14:textId="77777777"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因資源班師資人力有限，應先以學校整體特殊生為主規劃課程，再進行教師配課，避免出現分個案後教師自行排課，導致相近課程由不同教師重複開設、每組學生人數過少之情形。</w:t>
      </w:r>
    </w:p>
    <w:p w14:paraId="50DE66E0" w14:textId="51875919" w:rsidR="008A745B" w:rsidRPr="009E4DCA" w:rsidRDefault="008A745B" w:rsidP="008A745B">
      <w:pPr>
        <w:adjustRightInd w:val="0"/>
        <w:snapToGrid w:val="0"/>
        <w:spacing w:line="400" w:lineRule="exact"/>
        <w:ind w:left="36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例如：甲、乙二師各開一組七年級課程，兩組學生能力相近且每組人數在</w:t>
      </w:r>
      <w:r w:rsidRPr="009E4DCA">
        <w:rPr>
          <w:rFonts w:ascii="Times New Roman" w:eastAsia="標楷體" w:hAnsi="Times New Roman" w:cs="Times New Roman"/>
          <w:sz w:val="26"/>
          <w:szCs w:val="26"/>
        </w:rPr>
        <w:t>3</w:t>
      </w:r>
      <w:r w:rsidRPr="009E4DCA">
        <w:rPr>
          <w:rFonts w:ascii="Times New Roman" w:eastAsia="標楷體" w:hAnsi="Times New Roman" w:cs="Times New Roman"/>
          <w:sz w:val="26"/>
          <w:szCs w:val="26"/>
        </w:rPr>
        <w:t>人以下時，應</w:t>
      </w:r>
      <w:proofErr w:type="gramStart"/>
      <w:r w:rsidRPr="009E4DCA">
        <w:rPr>
          <w:rFonts w:ascii="Times New Roman" w:eastAsia="標楷體" w:hAnsi="Times New Roman" w:cs="Times New Roman"/>
          <w:sz w:val="26"/>
          <w:szCs w:val="26"/>
        </w:rPr>
        <w:t>併</w:t>
      </w:r>
      <w:proofErr w:type="gramEnd"/>
      <w:r w:rsidRPr="009E4DCA">
        <w:rPr>
          <w:rFonts w:ascii="Times New Roman" w:eastAsia="標楷體" w:hAnsi="Times New Roman" w:cs="Times New Roman"/>
          <w:sz w:val="26"/>
          <w:szCs w:val="26"/>
        </w:rPr>
        <w:t>組上課。</w:t>
      </w:r>
    </w:p>
    <w:p w14:paraId="0E5039FC" w14:textId="402B4C9A" w:rsidR="00795C9B" w:rsidRPr="009E4DCA" w:rsidRDefault="00795C9B" w:rsidP="00795C9B">
      <w:pPr>
        <w:adjustRightInd w:val="0"/>
        <w:snapToGrid w:val="0"/>
        <w:spacing w:line="400" w:lineRule="exact"/>
        <w:ind w:left="360"/>
        <w:rPr>
          <w:rFonts w:ascii="Times New Roman" w:eastAsia="標楷體" w:hAnsi="Times New Roman" w:cs="Times New Roman"/>
          <w:sz w:val="26"/>
          <w:szCs w:val="26"/>
        </w:rPr>
      </w:pPr>
      <w:proofErr w:type="gramStart"/>
      <w:r w:rsidRPr="00E038BE">
        <w:rPr>
          <w:rFonts w:ascii="Times New Roman" w:eastAsia="標楷體" w:hAnsi="Times New Roman" w:cs="Times New Roman"/>
          <w:b/>
          <w:bCs/>
          <w:sz w:val="26"/>
          <w:szCs w:val="26"/>
        </w:rPr>
        <w:t>註</w:t>
      </w:r>
      <w:proofErr w:type="gramEnd"/>
      <w:r w:rsidR="008A745B" w:rsidRPr="00E038BE">
        <w:rPr>
          <w:rFonts w:ascii="Times New Roman" w:eastAsia="標楷體" w:hAnsi="Times New Roman" w:cs="Times New Roman"/>
          <w:b/>
          <w:bCs/>
          <w:sz w:val="26"/>
          <w:szCs w:val="26"/>
        </w:rPr>
        <w:t>5</w:t>
      </w:r>
      <w:r w:rsidRPr="009E4DCA">
        <w:rPr>
          <w:rFonts w:ascii="Times New Roman" w:eastAsia="標楷體" w:hAnsi="Times New Roman" w:cs="Times New Roman"/>
          <w:sz w:val="26"/>
          <w:szCs w:val="26"/>
        </w:rPr>
        <w:t>：</w:t>
      </w:r>
    </w:p>
    <w:p w14:paraId="06CCAB9E" w14:textId="7B365EDD" w:rsidR="00795C9B" w:rsidRPr="009E4DCA" w:rsidRDefault="00795C9B"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sz w:val="26"/>
          <w:szCs w:val="26"/>
        </w:rPr>
        <w:t>同領域同組學生課程規劃一致，每次服務時段、節數應一致，</w:t>
      </w:r>
      <w:r w:rsidRPr="002922CE">
        <w:rPr>
          <w:rFonts w:ascii="Times New Roman" w:eastAsia="標楷體" w:hAnsi="Times New Roman" w:cs="Times New Roman"/>
          <w:color w:val="000000" w:themeColor="text1"/>
          <w:sz w:val="26"/>
          <w:szCs w:val="26"/>
        </w:rPr>
        <w:t>不</w:t>
      </w:r>
      <w:r w:rsidR="00D923B3" w:rsidRPr="002922CE">
        <w:rPr>
          <w:rFonts w:ascii="Times New Roman" w:eastAsia="標楷體" w:hAnsi="Times New Roman" w:cs="Times New Roman" w:hint="eastAsia"/>
          <w:color w:val="000000" w:themeColor="text1"/>
          <w:sz w:val="26"/>
          <w:szCs w:val="26"/>
        </w:rPr>
        <w:t>得</w:t>
      </w:r>
      <w:r w:rsidRPr="002922CE">
        <w:rPr>
          <w:rFonts w:ascii="Times New Roman" w:eastAsia="標楷體" w:hAnsi="Times New Roman" w:cs="Times New Roman"/>
          <w:color w:val="000000" w:themeColor="text1"/>
          <w:sz w:val="26"/>
          <w:szCs w:val="26"/>
        </w:rPr>
        <w:t>有</w:t>
      </w:r>
      <w:r w:rsidRPr="009E4DCA">
        <w:rPr>
          <w:rFonts w:ascii="Times New Roman" w:eastAsia="標楷體" w:hAnsi="Times New Roman" w:cs="Times New Roman"/>
          <w:sz w:val="26"/>
          <w:szCs w:val="26"/>
        </w:rPr>
        <w:t>相同領域同</w:t>
      </w:r>
      <w:proofErr w:type="gramStart"/>
      <w:r w:rsidRPr="009E4DCA">
        <w:rPr>
          <w:rFonts w:ascii="Times New Roman" w:eastAsia="標楷體" w:hAnsi="Times New Roman" w:cs="Times New Roman"/>
          <w:sz w:val="26"/>
          <w:szCs w:val="26"/>
        </w:rPr>
        <w:t>組別每節</w:t>
      </w:r>
      <w:proofErr w:type="gramEnd"/>
      <w:r w:rsidRPr="009E4DCA">
        <w:rPr>
          <w:rFonts w:ascii="Times New Roman" w:eastAsia="標楷體" w:hAnsi="Times New Roman" w:cs="Times New Roman"/>
          <w:sz w:val="26"/>
          <w:szCs w:val="26"/>
        </w:rPr>
        <w:t>學生成員不同之情形。</w:t>
      </w:r>
    </w:p>
    <w:p w14:paraId="61B67BA4" w14:textId="77777777" w:rsidR="00795C9B" w:rsidRPr="009E4DCA" w:rsidRDefault="00795C9B" w:rsidP="00795C9B">
      <w:pPr>
        <w:pStyle w:val="a7"/>
        <w:adjustRightInd w:val="0"/>
        <w:snapToGrid w:val="0"/>
        <w:spacing w:line="400" w:lineRule="exact"/>
        <w:ind w:leftChars="0" w:left="840"/>
        <w:rPr>
          <w:rFonts w:ascii="Times New Roman" w:eastAsia="標楷體" w:hAnsi="Times New Roman" w:cs="Times New Roman"/>
          <w:sz w:val="26"/>
          <w:szCs w:val="26"/>
        </w:rPr>
      </w:pPr>
      <w:r w:rsidRPr="009E4DCA">
        <w:rPr>
          <w:rFonts w:ascii="Times New Roman" w:eastAsia="標楷體" w:hAnsi="Times New Roman" w:cs="Times New Roman"/>
          <w:sz w:val="26"/>
          <w:szCs w:val="26"/>
        </w:rPr>
        <w:t>例如：數學</w:t>
      </w:r>
      <w:r w:rsidRPr="009E4DCA">
        <w:rPr>
          <w:rFonts w:ascii="Times New Roman" w:eastAsia="標楷體" w:hAnsi="Times New Roman" w:cs="Times New Roman"/>
          <w:sz w:val="26"/>
          <w:szCs w:val="26"/>
        </w:rPr>
        <w:t>A</w:t>
      </w:r>
      <w:r w:rsidRPr="009E4DCA">
        <w:rPr>
          <w:rFonts w:ascii="Times New Roman" w:eastAsia="標楷體" w:hAnsi="Times New Roman" w:cs="Times New Roman"/>
          <w:sz w:val="26"/>
          <w:szCs w:val="26"/>
        </w:rPr>
        <w:t>組共五名學生（甲、乙、丙、丁、戊），</w:t>
      </w:r>
      <w:proofErr w:type="gramStart"/>
      <w:r w:rsidRPr="009E4DCA">
        <w:rPr>
          <w:rFonts w:ascii="Times New Roman" w:eastAsia="標楷體" w:hAnsi="Times New Roman" w:cs="Times New Roman"/>
          <w:sz w:val="26"/>
          <w:szCs w:val="26"/>
        </w:rPr>
        <w:t>一週</w:t>
      </w:r>
      <w:proofErr w:type="gramEnd"/>
      <w:r w:rsidRPr="009E4DCA">
        <w:rPr>
          <w:rFonts w:ascii="Times New Roman" w:eastAsia="標楷體" w:hAnsi="Times New Roman" w:cs="Times New Roman"/>
          <w:sz w:val="26"/>
          <w:szCs w:val="26"/>
        </w:rPr>
        <w:t>上</w:t>
      </w:r>
      <w:r w:rsidRPr="009E4DCA">
        <w:rPr>
          <w:rFonts w:ascii="Times New Roman" w:eastAsia="標楷體" w:hAnsi="Times New Roman" w:cs="Times New Roman"/>
          <w:sz w:val="26"/>
          <w:szCs w:val="26"/>
        </w:rPr>
        <w:t>4</w:t>
      </w:r>
      <w:r w:rsidRPr="009E4DCA">
        <w:rPr>
          <w:rFonts w:ascii="Times New Roman" w:eastAsia="標楷體" w:hAnsi="Times New Roman" w:cs="Times New Roman"/>
          <w:sz w:val="26"/>
          <w:szCs w:val="26"/>
        </w:rPr>
        <w:t>節課，不應出現</w:t>
      </w:r>
      <w:proofErr w:type="gramStart"/>
      <w:r w:rsidRPr="009E4DCA">
        <w:rPr>
          <w:rFonts w:ascii="Times New Roman" w:eastAsia="標楷體" w:hAnsi="Times New Roman" w:cs="Times New Roman"/>
          <w:sz w:val="26"/>
          <w:szCs w:val="26"/>
        </w:rPr>
        <w:t>第一節甲</w:t>
      </w:r>
      <w:proofErr w:type="gramEnd"/>
      <w:r w:rsidRPr="009E4DCA">
        <w:rPr>
          <w:rFonts w:ascii="Times New Roman" w:eastAsia="標楷體" w:hAnsi="Times New Roman" w:cs="Times New Roman"/>
          <w:sz w:val="26"/>
          <w:szCs w:val="26"/>
        </w:rPr>
        <w:t>、乙、丙三生，</w:t>
      </w:r>
      <w:proofErr w:type="gramStart"/>
      <w:r w:rsidRPr="009E4DCA">
        <w:rPr>
          <w:rFonts w:ascii="Times New Roman" w:eastAsia="標楷體" w:hAnsi="Times New Roman" w:cs="Times New Roman"/>
          <w:sz w:val="26"/>
          <w:szCs w:val="26"/>
        </w:rPr>
        <w:t>第二節甲</w:t>
      </w:r>
      <w:proofErr w:type="gramEnd"/>
      <w:r w:rsidRPr="009E4DCA">
        <w:rPr>
          <w:rFonts w:ascii="Times New Roman" w:eastAsia="標楷體" w:hAnsi="Times New Roman" w:cs="Times New Roman"/>
          <w:sz w:val="26"/>
          <w:szCs w:val="26"/>
        </w:rPr>
        <w:t>、丙、丁、戊四生，第三節甲、乙、丙、丁、戊五生，</w:t>
      </w:r>
      <w:proofErr w:type="gramStart"/>
      <w:r w:rsidRPr="009E4DCA">
        <w:rPr>
          <w:rFonts w:ascii="Times New Roman" w:eastAsia="標楷體" w:hAnsi="Times New Roman" w:cs="Times New Roman"/>
          <w:sz w:val="26"/>
          <w:szCs w:val="26"/>
        </w:rPr>
        <w:t>第四節甲</w:t>
      </w:r>
      <w:proofErr w:type="gramEnd"/>
      <w:r w:rsidRPr="009E4DCA">
        <w:rPr>
          <w:rFonts w:ascii="Times New Roman" w:eastAsia="標楷體" w:hAnsi="Times New Roman" w:cs="Times New Roman"/>
          <w:sz w:val="26"/>
          <w:szCs w:val="26"/>
        </w:rPr>
        <w:t>、乙、丁三生等每節課成員不同之情形。</w:t>
      </w:r>
    </w:p>
    <w:p w14:paraId="415148FC" w14:textId="1EDD96D7" w:rsidR="00795C9B" w:rsidRPr="009E4DCA" w:rsidRDefault="00AF78D5"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proofErr w:type="gramStart"/>
      <w:r>
        <w:rPr>
          <w:rFonts w:ascii="Times New Roman" w:eastAsia="標楷體" w:hAnsi="Times New Roman" w:cs="Times New Roman" w:hint="eastAsia"/>
          <w:sz w:val="26"/>
          <w:szCs w:val="26"/>
        </w:rPr>
        <w:t>部訂領域</w:t>
      </w:r>
      <w:proofErr w:type="gramEnd"/>
      <w:r w:rsidR="00795C9B" w:rsidRPr="009E4DCA">
        <w:rPr>
          <w:rFonts w:ascii="Times New Roman" w:eastAsia="標楷體" w:hAnsi="Times New Roman" w:cs="Times New Roman"/>
          <w:sz w:val="26"/>
          <w:szCs w:val="26"/>
        </w:rPr>
        <w:t>同一節</w:t>
      </w:r>
      <w:proofErr w:type="gramStart"/>
      <w:r w:rsidR="00795C9B" w:rsidRPr="009E4DCA">
        <w:rPr>
          <w:rFonts w:ascii="Times New Roman" w:eastAsia="標楷體" w:hAnsi="Times New Roman" w:cs="Times New Roman"/>
          <w:sz w:val="26"/>
          <w:szCs w:val="26"/>
        </w:rPr>
        <w:t>課如須併</w:t>
      </w:r>
      <w:proofErr w:type="gramEnd"/>
      <w:r w:rsidR="00795C9B" w:rsidRPr="009E4DCA">
        <w:rPr>
          <w:rFonts w:ascii="Times New Roman" w:eastAsia="標楷體" w:hAnsi="Times New Roman" w:cs="Times New Roman"/>
          <w:sz w:val="26"/>
          <w:szCs w:val="26"/>
        </w:rPr>
        <w:t>組上課</w:t>
      </w:r>
      <w:r w:rsidRPr="009E4DCA">
        <w:rPr>
          <w:rFonts w:ascii="Times New Roman" w:eastAsia="標楷體" w:hAnsi="Times New Roman" w:cs="Times New Roman"/>
          <w:sz w:val="26"/>
          <w:szCs w:val="26"/>
        </w:rPr>
        <w:t>，</w:t>
      </w:r>
      <w:r>
        <w:rPr>
          <w:rFonts w:ascii="Times New Roman" w:eastAsia="標楷體" w:hAnsi="Times New Roman" w:cs="Times New Roman" w:hint="eastAsia"/>
          <w:sz w:val="26"/>
          <w:szCs w:val="26"/>
        </w:rPr>
        <w:t>應規劃同一領域且</w:t>
      </w:r>
      <w:r w:rsidR="00795C9B" w:rsidRPr="009E4DCA">
        <w:rPr>
          <w:rFonts w:ascii="Times New Roman" w:eastAsia="標楷體" w:hAnsi="Times New Roman" w:cs="Times New Roman"/>
          <w:sz w:val="26"/>
          <w:szCs w:val="26"/>
        </w:rPr>
        <w:t>不宜超過兩組，國小仍應以同學習階段為原則。</w:t>
      </w:r>
    </w:p>
    <w:p w14:paraId="26E89A1C" w14:textId="30B24016" w:rsidR="00143ED0" w:rsidRPr="009E4DCA" w:rsidRDefault="00795C9B" w:rsidP="00795C9B">
      <w:pPr>
        <w:pStyle w:val="a7"/>
        <w:numPr>
          <w:ilvl w:val="0"/>
          <w:numId w:val="12"/>
        </w:numPr>
        <w:adjustRightInd w:val="0"/>
        <w:snapToGrid w:val="0"/>
        <w:spacing w:line="400" w:lineRule="exact"/>
        <w:ind w:leftChars="0"/>
        <w:rPr>
          <w:rFonts w:ascii="Times New Roman" w:eastAsia="標楷體" w:hAnsi="Times New Roman" w:cs="Times New Roman"/>
          <w:sz w:val="26"/>
          <w:szCs w:val="26"/>
        </w:rPr>
      </w:pPr>
      <w:r w:rsidRPr="009E4DCA">
        <w:rPr>
          <w:rFonts w:ascii="Times New Roman" w:eastAsia="標楷體" w:hAnsi="Times New Roman" w:cs="Times New Roman"/>
          <w:sz w:val="26"/>
          <w:szCs w:val="26"/>
        </w:rPr>
        <w:t>教師應對每組別課程目標、使用教材、教學活動等有完整且系統的規劃，而非實施個別作業單練習，每組上課成員不同時，不易兼顧每位學生於組內學習課程之完整性。</w:t>
      </w:r>
    </w:p>
    <w:sectPr w:rsidR="00143ED0" w:rsidRPr="009E4DCA" w:rsidSect="007D7F02">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363E" w14:textId="77777777" w:rsidR="0050341D" w:rsidRDefault="0050341D" w:rsidP="00104D2B">
      <w:r>
        <w:separator/>
      </w:r>
    </w:p>
  </w:endnote>
  <w:endnote w:type="continuationSeparator" w:id="0">
    <w:p w14:paraId="1FFBEA89" w14:textId="77777777" w:rsidR="0050341D" w:rsidRDefault="0050341D" w:rsidP="0010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E631" w14:textId="77777777" w:rsidR="0050341D" w:rsidRDefault="0050341D" w:rsidP="00104D2B">
      <w:r>
        <w:separator/>
      </w:r>
    </w:p>
  </w:footnote>
  <w:footnote w:type="continuationSeparator" w:id="0">
    <w:p w14:paraId="3F0CBBAB" w14:textId="77777777" w:rsidR="0050341D" w:rsidRDefault="0050341D" w:rsidP="0010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4395" w14:textId="19869BEC" w:rsidR="005E2AFE" w:rsidRDefault="005E2AFE">
    <w:pPr>
      <w:pStyle w:val="a3"/>
    </w:pPr>
    <w:r>
      <w:rPr>
        <w:rFonts w:hint="eastAsia"/>
      </w:rPr>
      <w:t>1</w:t>
    </w:r>
    <w:r>
      <w:t>1</w:t>
    </w:r>
    <w:r w:rsidR="00874C6D">
      <w:rPr>
        <w:rFonts w:hint="eastAsia"/>
      </w:rPr>
      <w:t>4</w:t>
    </w:r>
    <w:r>
      <w:rPr>
        <w:rFonts w:hint="eastAsia"/>
      </w:rPr>
      <w:t>修</w:t>
    </w:r>
    <w:r w:rsidR="00000162">
      <w:rPr>
        <w:rFonts w:hint="eastAsia"/>
      </w:rPr>
      <w:t>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F0E6C"/>
    <w:multiLevelType w:val="hybridMultilevel"/>
    <w:tmpl w:val="486CB84A"/>
    <w:lvl w:ilvl="0" w:tplc="FFFFFFFF">
      <w:start w:val="1"/>
      <w:numFmt w:val="decimal"/>
      <w:suff w:val="nothing"/>
      <w:lvlText w:val="%1."/>
      <w:lvlJc w:val="left"/>
      <w:pPr>
        <w:ind w:left="840" w:hanging="360"/>
      </w:pPr>
      <w:rPr>
        <w:rFonts w:hint="default"/>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 w15:restartNumberingAfterBreak="0">
    <w:nsid w:val="313870ED"/>
    <w:multiLevelType w:val="hybridMultilevel"/>
    <w:tmpl w:val="68563E96"/>
    <w:lvl w:ilvl="0" w:tplc="74D8DD5E">
      <w:start w:val="1"/>
      <w:numFmt w:val="decimal"/>
      <w:suff w:val="nothing"/>
      <w:lvlText w:val="%1、"/>
      <w:lvlJc w:val="left"/>
      <w:pPr>
        <w:ind w:left="72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8514481"/>
    <w:multiLevelType w:val="hybridMultilevel"/>
    <w:tmpl w:val="5FF80A64"/>
    <w:lvl w:ilvl="0" w:tplc="CDD6300C">
      <w:start w:val="1"/>
      <w:numFmt w:val="taiwaneseCountingThousand"/>
      <w:suff w:val="nothing"/>
      <w:lvlText w:val="%1、"/>
      <w:lvlJc w:val="left"/>
      <w:pPr>
        <w:ind w:left="480" w:hanging="480"/>
      </w:pPr>
      <w:rPr>
        <w:rFonts w:hint="default"/>
      </w:rPr>
    </w:lvl>
    <w:lvl w:ilvl="1" w:tplc="F26498BA">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FAA0FD4"/>
    <w:multiLevelType w:val="hybridMultilevel"/>
    <w:tmpl w:val="CE6A49A0"/>
    <w:lvl w:ilvl="0" w:tplc="F416B57A">
      <w:start w:val="1"/>
      <w:numFmt w:val="decimal"/>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48CE56A1"/>
    <w:multiLevelType w:val="hybridMultilevel"/>
    <w:tmpl w:val="29867C70"/>
    <w:lvl w:ilvl="0" w:tplc="F416B57A">
      <w:start w:val="1"/>
      <w:numFmt w:val="decimal"/>
      <w:lvlText w:val="(%1)"/>
      <w:lvlJc w:val="left"/>
      <w:pPr>
        <w:ind w:left="840" w:hanging="48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5D0F5773"/>
    <w:multiLevelType w:val="hybridMultilevel"/>
    <w:tmpl w:val="CD944DCC"/>
    <w:lvl w:ilvl="0" w:tplc="27AE80CE">
      <w:start w:val="2"/>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504084E"/>
    <w:multiLevelType w:val="hybridMultilevel"/>
    <w:tmpl w:val="40763A36"/>
    <w:lvl w:ilvl="0" w:tplc="1466F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9110C1F"/>
    <w:multiLevelType w:val="hybridMultilevel"/>
    <w:tmpl w:val="38826598"/>
    <w:lvl w:ilvl="0" w:tplc="C95C546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6CA54EDE"/>
    <w:multiLevelType w:val="hybridMultilevel"/>
    <w:tmpl w:val="28FCBF10"/>
    <w:lvl w:ilvl="0" w:tplc="7F3808AE">
      <w:start w:val="1"/>
      <w:numFmt w:val="decimal"/>
      <w:suff w:val="nothing"/>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0070D18"/>
    <w:multiLevelType w:val="hybridMultilevel"/>
    <w:tmpl w:val="2F2282CC"/>
    <w:lvl w:ilvl="0" w:tplc="FFFFFFFF">
      <w:start w:val="1"/>
      <w:numFmt w:val="decimal"/>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0" w15:restartNumberingAfterBreak="0">
    <w:nsid w:val="70802DC0"/>
    <w:multiLevelType w:val="hybridMultilevel"/>
    <w:tmpl w:val="2EACD130"/>
    <w:lvl w:ilvl="0" w:tplc="DBCA71CA">
      <w:start w:val="1"/>
      <w:numFmt w:val="decimal"/>
      <w:lvlText w:val="(%1)"/>
      <w:lvlJc w:val="left"/>
      <w:pPr>
        <w:ind w:left="840" w:hanging="36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782B539A"/>
    <w:multiLevelType w:val="hybridMultilevel"/>
    <w:tmpl w:val="198A373C"/>
    <w:lvl w:ilvl="0" w:tplc="58504C54">
      <w:start w:val="1"/>
      <w:numFmt w:val="decimal"/>
      <w:suff w:val="nothing"/>
      <w:lvlText w:val="%1、"/>
      <w:lvlJc w:val="left"/>
      <w:pPr>
        <w:ind w:left="1495" w:hanging="360"/>
      </w:pPr>
      <w:rPr>
        <w:rFonts w:ascii="Times New Roman" w:eastAsia="標楷體" w:hAnsi="Times New Roman" w:cs="Times New Roman"/>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abstractNumId w:val="2"/>
  </w:num>
  <w:num w:numId="2">
    <w:abstractNumId w:val="8"/>
  </w:num>
  <w:num w:numId="3">
    <w:abstractNumId w:val="11"/>
  </w:num>
  <w:num w:numId="4">
    <w:abstractNumId w:val="7"/>
  </w:num>
  <w:num w:numId="5">
    <w:abstractNumId w:val="6"/>
  </w:num>
  <w:num w:numId="6">
    <w:abstractNumId w:val="9"/>
  </w:num>
  <w:num w:numId="7">
    <w:abstractNumId w:val="0"/>
  </w:num>
  <w:num w:numId="8">
    <w:abstractNumId w:val="5"/>
  </w:num>
  <w:num w:numId="9">
    <w:abstractNumId w:val="1"/>
  </w:num>
  <w:num w:numId="10">
    <w:abstractNumId w:val="1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06"/>
    <w:rsid w:val="00000162"/>
    <w:rsid w:val="00011367"/>
    <w:rsid w:val="00047ED6"/>
    <w:rsid w:val="0008168A"/>
    <w:rsid w:val="000A34E1"/>
    <w:rsid w:val="000C159E"/>
    <w:rsid w:val="000D0268"/>
    <w:rsid w:val="000E6669"/>
    <w:rsid w:val="00104D2B"/>
    <w:rsid w:val="0012158E"/>
    <w:rsid w:val="00136D17"/>
    <w:rsid w:val="00143ED0"/>
    <w:rsid w:val="00156E33"/>
    <w:rsid w:val="001619EA"/>
    <w:rsid w:val="00176DA1"/>
    <w:rsid w:val="00185F4E"/>
    <w:rsid w:val="001A33D3"/>
    <w:rsid w:val="001E6C8C"/>
    <w:rsid w:val="001F3807"/>
    <w:rsid w:val="00225888"/>
    <w:rsid w:val="0023391E"/>
    <w:rsid w:val="00234C9B"/>
    <w:rsid w:val="002553C8"/>
    <w:rsid w:val="00260B14"/>
    <w:rsid w:val="00272042"/>
    <w:rsid w:val="0028485B"/>
    <w:rsid w:val="002922CE"/>
    <w:rsid w:val="00293EBE"/>
    <w:rsid w:val="002970C6"/>
    <w:rsid w:val="002B06C7"/>
    <w:rsid w:val="002B14CC"/>
    <w:rsid w:val="002C3AA6"/>
    <w:rsid w:val="002C4971"/>
    <w:rsid w:val="002F0541"/>
    <w:rsid w:val="00300918"/>
    <w:rsid w:val="00315499"/>
    <w:rsid w:val="00327993"/>
    <w:rsid w:val="003476FF"/>
    <w:rsid w:val="003639ED"/>
    <w:rsid w:val="003907D2"/>
    <w:rsid w:val="003C0F06"/>
    <w:rsid w:val="003C1552"/>
    <w:rsid w:val="0045331D"/>
    <w:rsid w:val="0049540B"/>
    <w:rsid w:val="004D37E9"/>
    <w:rsid w:val="004D5553"/>
    <w:rsid w:val="004F1A12"/>
    <w:rsid w:val="0050341D"/>
    <w:rsid w:val="00510D87"/>
    <w:rsid w:val="00513260"/>
    <w:rsid w:val="005E2AFE"/>
    <w:rsid w:val="00612CF9"/>
    <w:rsid w:val="006426F2"/>
    <w:rsid w:val="00644B75"/>
    <w:rsid w:val="006C603A"/>
    <w:rsid w:val="006D3351"/>
    <w:rsid w:val="006F1CCD"/>
    <w:rsid w:val="00720FB0"/>
    <w:rsid w:val="00776F21"/>
    <w:rsid w:val="007823E1"/>
    <w:rsid w:val="00795C9B"/>
    <w:rsid w:val="007D3252"/>
    <w:rsid w:val="007D7F02"/>
    <w:rsid w:val="00801BDC"/>
    <w:rsid w:val="00831278"/>
    <w:rsid w:val="00871CD3"/>
    <w:rsid w:val="00872167"/>
    <w:rsid w:val="00874C6D"/>
    <w:rsid w:val="0087753B"/>
    <w:rsid w:val="00895C1C"/>
    <w:rsid w:val="008A58D9"/>
    <w:rsid w:val="008A745B"/>
    <w:rsid w:val="008B0D4C"/>
    <w:rsid w:val="008B24F1"/>
    <w:rsid w:val="008B2953"/>
    <w:rsid w:val="008C0E7C"/>
    <w:rsid w:val="008C7DA0"/>
    <w:rsid w:val="00900771"/>
    <w:rsid w:val="009055E9"/>
    <w:rsid w:val="0094246C"/>
    <w:rsid w:val="00981932"/>
    <w:rsid w:val="009B5F22"/>
    <w:rsid w:val="009D1468"/>
    <w:rsid w:val="009E38B8"/>
    <w:rsid w:val="009E3F0D"/>
    <w:rsid w:val="009E4DCA"/>
    <w:rsid w:val="009F4A9A"/>
    <w:rsid w:val="00A1482C"/>
    <w:rsid w:val="00A22B14"/>
    <w:rsid w:val="00A25AF2"/>
    <w:rsid w:val="00A5351F"/>
    <w:rsid w:val="00A54F03"/>
    <w:rsid w:val="00A55370"/>
    <w:rsid w:val="00A6692F"/>
    <w:rsid w:val="00A73776"/>
    <w:rsid w:val="00A820F7"/>
    <w:rsid w:val="00A84B5B"/>
    <w:rsid w:val="00AB555E"/>
    <w:rsid w:val="00AC5B85"/>
    <w:rsid w:val="00AF78D5"/>
    <w:rsid w:val="00B03BAA"/>
    <w:rsid w:val="00B23B0C"/>
    <w:rsid w:val="00B43666"/>
    <w:rsid w:val="00B43CB3"/>
    <w:rsid w:val="00B516D0"/>
    <w:rsid w:val="00B62B96"/>
    <w:rsid w:val="00B918FE"/>
    <w:rsid w:val="00B97A72"/>
    <w:rsid w:val="00BA711C"/>
    <w:rsid w:val="00BA7875"/>
    <w:rsid w:val="00BC07D8"/>
    <w:rsid w:val="00BC267A"/>
    <w:rsid w:val="00BF3B63"/>
    <w:rsid w:val="00C338C9"/>
    <w:rsid w:val="00C642DF"/>
    <w:rsid w:val="00CF28C9"/>
    <w:rsid w:val="00CF41CF"/>
    <w:rsid w:val="00D0218D"/>
    <w:rsid w:val="00D12C2D"/>
    <w:rsid w:val="00D217F4"/>
    <w:rsid w:val="00D2183E"/>
    <w:rsid w:val="00D71CD7"/>
    <w:rsid w:val="00D7352E"/>
    <w:rsid w:val="00D923B3"/>
    <w:rsid w:val="00DB392C"/>
    <w:rsid w:val="00DE4B38"/>
    <w:rsid w:val="00DE55F2"/>
    <w:rsid w:val="00E038BE"/>
    <w:rsid w:val="00E279DD"/>
    <w:rsid w:val="00E42BA7"/>
    <w:rsid w:val="00E50D78"/>
    <w:rsid w:val="00E5317D"/>
    <w:rsid w:val="00E77C47"/>
    <w:rsid w:val="00EE1EB6"/>
    <w:rsid w:val="00EF615E"/>
    <w:rsid w:val="00F13E2F"/>
    <w:rsid w:val="00F16CF0"/>
    <w:rsid w:val="00F8323F"/>
    <w:rsid w:val="00F87A78"/>
    <w:rsid w:val="00F92884"/>
    <w:rsid w:val="00F9765D"/>
    <w:rsid w:val="00FF0D80"/>
    <w:rsid w:val="00FF2D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1D866"/>
  <w15:chartTrackingRefBased/>
  <w15:docId w15:val="{D02B5584-1EEA-462C-B345-8D364511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D2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D2B"/>
    <w:pPr>
      <w:tabs>
        <w:tab w:val="center" w:pos="4153"/>
        <w:tab w:val="right" w:pos="8306"/>
      </w:tabs>
      <w:snapToGrid w:val="0"/>
    </w:pPr>
    <w:rPr>
      <w:sz w:val="20"/>
      <w:szCs w:val="20"/>
    </w:rPr>
  </w:style>
  <w:style w:type="character" w:customStyle="1" w:styleId="a4">
    <w:name w:val="頁首 字元"/>
    <w:basedOn w:val="a0"/>
    <w:link w:val="a3"/>
    <w:uiPriority w:val="99"/>
    <w:rsid w:val="00104D2B"/>
    <w:rPr>
      <w:sz w:val="20"/>
      <w:szCs w:val="20"/>
    </w:rPr>
  </w:style>
  <w:style w:type="paragraph" w:styleId="a5">
    <w:name w:val="footer"/>
    <w:basedOn w:val="a"/>
    <w:link w:val="a6"/>
    <w:uiPriority w:val="99"/>
    <w:unhideWhenUsed/>
    <w:rsid w:val="00104D2B"/>
    <w:pPr>
      <w:tabs>
        <w:tab w:val="center" w:pos="4153"/>
        <w:tab w:val="right" w:pos="8306"/>
      </w:tabs>
      <w:snapToGrid w:val="0"/>
    </w:pPr>
    <w:rPr>
      <w:sz w:val="20"/>
      <w:szCs w:val="20"/>
    </w:rPr>
  </w:style>
  <w:style w:type="character" w:customStyle="1" w:styleId="a6">
    <w:name w:val="頁尾 字元"/>
    <w:basedOn w:val="a0"/>
    <w:link w:val="a5"/>
    <w:uiPriority w:val="99"/>
    <w:rsid w:val="00104D2B"/>
    <w:rPr>
      <w:sz w:val="20"/>
      <w:szCs w:val="20"/>
    </w:rPr>
  </w:style>
  <w:style w:type="paragraph" w:styleId="a7">
    <w:name w:val="List Paragraph"/>
    <w:basedOn w:val="a"/>
    <w:uiPriority w:val="34"/>
    <w:qFormat/>
    <w:rsid w:val="00104D2B"/>
    <w:pPr>
      <w:ind w:leftChars="200" w:left="480"/>
    </w:pPr>
  </w:style>
  <w:style w:type="table" w:styleId="a8">
    <w:name w:val="Table Grid"/>
    <w:basedOn w:val="a1"/>
    <w:uiPriority w:val="39"/>
    <w:rsid w:val="00905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3ED0"/>
    <w:pPr>
      <w:widowControl w:val="0"/>
      <w:autoSpaceDE w:val="0"/>
      <w:autoSpaceDN w:val="0"/>
      <w:adjustRightInd w:val="0"/>
    </w:pPr>
    <w:rPr>
      <w:rFonts w:ascii="Times New Roman" w:hAnsi="Times New Roman"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64354">
      <w:bodyDiv w:val="1"/>
      <w:marLeft w:val="0"/>
      <w:marRight w:val="0"/>
      <w:marTop w:val="0"/>
      <w:marBottom w:val="0"/>
      <w:divBdr>
        <w:top w:val="none" w:sz="0" w:space="0" w:color="auto"/>
        <w:left w:val="none" w:sz="0" w:space="0" w:color="auto"/>
        <w:bottom w:val="none" w:sz="0" w:space="0" w:color="auto"/>
        <w:right w:val="none" w:sz="0" w:space="0" w:color="auto"/>
      </w:divBdr>
    </w:div>
    <w:div w:id="1146165882">
      <w:bodyDiv w:val="1"/>
      <w:marLeft w:val="0"/>
      <w:marRight w:val="0"/>
      <w:marTop w:val="0"/>
      <w:marBottom w:val="0"/>
      <w:divBdr>
        <w:top w:val="none" w:sz="0" w:space="0" w:color="auto"/>
        <w:left w:val="none" w:sz="0" w:space="0" w:color="auto"/>
        <w:bottom w:val="none" w:sz="0" w:space="0" w:color="auto"/>
        <w:right w:val="none" w:sz="0" w:space="0" w:color="auto"/>
      </w:divBdr>
    </w:div>
    <w:div w:id="1219778893">
      <w:bodyDiv w:val="1"/>
      <w:marLeft w:val="0"/>
      <w:marRight w:val="0"/>
      <w:marTop w:val="0"/>
      <w:marBottom w:val="0"/>
      <w:divBdr>
        <w:top w:val="none" w:sz="0" w:space="0" w:color="auto"/>
        <w:left w:val="none" w:sz="0" w:space="0" w:color="auto"/>
        <w:bottom w:val="none" w:sz="0" w:space="0" w:color="auto"/>
        <w:right w:val="none" w:sz="0" w:space="0" w:color="auto"/>
      </w:divBdr>
    </w:div>
    <w:div w:id="1241596634">
      <w:bodyDiv w:val="1"/>
      <w:marLeft w:val="0"/>
      <w:marRight w:val="0"/>
      <w:marTop w:val="0"/>
      <w:marBottom w:val="0"/>
      <w:divBdr>
        <w:top w:val="none" w:sz="0" w:space="0" w:color="auto"/>
        <w:left w:val="none" w:sz="0" w:space="0" w:color="auto"/>
        <w:bottom w:val="none" w:sz="0" w:space="0" w:color="auto"/>
        <w:right w:val="none" w:sz="0" w:space="0" w:color="auto"/>
      </w:divBdr>
    </w:div>
    <w:div w:id="1579436689">
      <w:bodyDiv w:val="1"/>
      <w:marLeft w:val="0"/>
      <w:marRight w:val="0"/>
      <w:marTop w:val="0"/>
      <w:marBottom w:val="0"/>
      <w:divBdr>
        <w:top w:val="none" w:sz="0" w:space="0" w:color="auto"/>
        <w:left w:val="none" w:sz="0" w:space="0" w:color="auto"/>
        <w:bottom w:val="none" w:sz="0" w:space="0" w:color="auto"/>
        <w:right w:val="none" w:sz="0" w:space="0" w:color="auto"/>
      </w:divBdr>
    </w:div>
    <w:div w:id="17321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3</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PC-005</dc:creator>
  <cp:keywords/>
  <dc:description/>
  <cp:lastModifiedBy>蕭旻玲</cp:lastModifiedBy>
  <cp:revision>57</cp:revision>
  <dcterms:created xsi:type="dcterms:W3CDTF">2023-02-24T04:06:00Z</dcterms:created>
  <dcterms:modified xsi:type="dcterms:W3CDTF">2025-06-19T02:58:00Z</dcterms:modified>
</cp:coreProperties>
</file>