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72D" w:rsidRDefault="001A472D" w:rsidP="001A472D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10</w:t>
      </w:r>
      <w:r w:rsidR="009328D3">
        <w:rPr>
          <w:rFonts w:ascii="標楷體" w:eastAsia="標楷體" w:hAnsi="標楷體" w:hint="eastAsia"/>
          <w:b/>
          <w:sz w:val="32"/>
          <w:szCs w:val="32"/>
        </w:rPr>
        <w:t>9</w:t>
      </w:r>
      <w:r w:rsidR="00BD5B35">
        <w:rPr>
          <w:rFonts w:ascii="標楷體" w:eastAsia="標楷體" w:hAnsi="標楷體" w:hint="eastAsia"/>
          <w:b/>
          <w:sz w:val="32"/>
          <w:szCs w:val="32"/>
        </w:rPr>
        <w:t>學</w:t>
      </w:r>
      <w:r>
        <w:rPr>
          <w:rFonts w:ascii="標楷體" w:eastAsia="標楷體" w:hAnsi="標楷體"/>
          <w:b/>
          <w:sz w:val="32"/>
          <w:szCs w:val="32"/>
        </w:rPr>
        <w:t>年度教育部國民及學前教育署補助</w:t>
      </w:r>
    </w:p>
    <w:p w:rsidR="001A472D" w:rsidRDefault="001A472D" w:rsidP="001A472D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124E42">
        <w:rPr>
          <w:rFonts w:ascii="標楷體" w:eastAsia="標楷體" w:hAnsi="標楷體"/>
          <w:b/>
          <w:sz w:val="30"/>
          <w:szCs w:val="30"/>
        </w:rPr>
        <w:t>臺</w:t>
      </w:r>
      <w:proofErr w:type="gramEnd"/>
      <w:r w:rsidRPr="00124E42">
        <w:rPr>
          <w:rFonts w:ascii="標楷體" w:eastAsia="標楷體" w:hAnsi="標楷體"/>
          <w:b/>
          <w:sz w:val="30"/>
          <w:szCs w:val="30"/>
        </w:rPr>
        <w:t>中市</w:t>
      </w:r>
      <w:r w:rsidR="00BD5B35">
        <w:rPr>
          <w:rFonts w:ascii="標楷體" w:eastAsia="標楷體" w:hAnsi="標楷體" w:hint="eastAsia"/>
          <w:b/>
          <w:sz w:val="30"/>
          <w:szCs w:val="30"/>
        </w:rPr>
        <w:t>私</w:t>
      </w:r>
      <w:r w:rsidRPr="00124E42">
        <w:rPr>
          <w:rFonts w:ascii="標楷體" w:eastAsia="標楷體" w:hAnsi="標楷體"/>
          <w:b/>
          <w:sz w:val="30"/>
          <w:szCs w:val="30"/>
        </w:rPr>
        <w:t>立幼兒園改善教學環境設備經費概算表</w:t>
      </w:r>
      <w:r w:rsidRPr="00CB537F">
        <w:rPr>
          <w:rFonts w:ascii="標楷體" w:eastAsia="標楷體" w:hAnsi="標楷體" w:hint="eastAsia"/>
          <w:b/>
          <w:sz w:val="22"/>
          <w:szCs w:val="22"/>
        </w:rPr>
        <w:t>(參考範例)</w:t>
      </w:r>
    </w:p>
    <w:p w:rsidR="001A472D" w:rsidRPr="003774E7" w:rsidRDefault="001A472D" w:rsidP="001A472D">
      <w:pPr>
        <w:spacing w:line="520" w:lineRule="exact"/>
        <w:rPr>
          <w:rFonts w:ascii="標楷體" w:eastAsia="標楷體" w:hAnsi="標楷體"/>
          <w:b/>
          <w:sz w:val="28"/>
          <w:szCs w:val="32"/>
          <w:u w:val="single"/>
        </w:rPr>
      </w:pPr>
      <w:r w:rsidRPr="003774E7">
        <w:rPr>
          <w:rFonts w:ascii="標楷體" w:eastAsia="標楷體" w:hAnsi="標楷體" w:hint="eastAsia"/>
          <w:b/>
          <w:sz w:val="28"/>
          <w:szCs w:val="32"/>
        </w:rPr>
        <w:t>幼兒園</w:t>
      </w:r>
      <w:r w:rsidRPr="003774E7">
        <w:rPr>
          <w:rFonts w:ascii="標楷體" w:eastAsia="標楷體" w:hAnsi="標楷體"/>
          <w:b/>
          <w:sz w:val="28"/>
          <w:szCs w:val="32"/>
        </w:rPr>
        <w:t>名稱(全銜)：</w:t>
      </w:r>
      <w:proofErr w:type="gramStart"/>
      <w:r w:rsidRPr="001A472D">
        <w:rPr>
          <w:rFonts w:ascii="標楷體" w:eastAsia="標楷體" w:hAnsi="標楷體" w:hint="eastAsia"/>
          <w:b/>
          <w:sz w:val="28"/>
          <w:szCs w:val="32"/>
        </w:rPr>
        <w:t>臺</w:t>
      </w:r>
      <w:proofErr w:type="gramEnd"/>
      <w:r w:rsidRPr="001A472D">
        <w:rPr>
          <w:rFonts w:ascii="標楷體" w:eastAsia="標楷體" w:hAnsi="標楷體" w:hint="eastAsia"/>
          <w:b/>
          <w:sz w:val="28"/>
          <w:szCs w:val="32"/>
        </w:rPr>
        <w:t>中市</w:t>
      </w:r>
      <w:r w:rsidR="00BD5B35">
        <w:rPr>
          <w:rFonts w:ascii="標楷體" w:eastAsia="標楷體" w:hAnsi="標楷體" w:hint="eastAsia"/>
          <w:b/>
          <w:sz w:val="28"/>
          <w:szCs w:val="32"/>
        </w:rPr>
        <w:t>私立</w:t>
      </w:r>
      <w:r w:rsidR="00BD5B35" w:rsidRPr="00BD5B35">
        <w:rPr>
          <w:rFonts w:ascii="標楷體" w:eastAsia="標楷體" w:hAnsi="標楷體" w:hint="eastAsia"/>
          <w:b/>
          <w:sz w:val="28"/>
          <w:szCs w:val="32"/>
          <w:u w:val="single"/>
        </w:rPr>
        <w:t xml:space="preserve">              </w:t>
      </w:r>
      <w:r w:rsidRPr="001A472D">
        <w:rPr>
          <w:rFonts w:ascii="標楷體" w:eastAsia="標楷體" w:hAnsi="標楷體" w:hint="eastAsia"/>
          <w:b/>
          <w:sz w:val="28"/>
          <w:szCs w:val="32"/>
        </w:rPr>
        <w:t>幼兒園</w:t>
      </w:r>
    </w:p>
    <w:p w:rsidR="001A472D" w:rsidRDefault="001A472D" w:rsidP="001A472D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  <w:r w:rsidRPr="003774E7">
        <w:rPr>
          <w:rFonts w:ascii="標楷體" w:eastAsia="標楷體" w:hAnsi="標楷體" w:hint="eastAsia"/>
          <w:b/>
          <w:sz w:val="28"/>
          <w:szCs w:val="32"/>
        </w:rPr>
        <w:t>幼兒園</w:t>
      </w:r>
      <w:r w:rsidRPr="003774E7">
        <w:rPr>
          <w:rFonts w:ascii="標楷體" w:eastAsia="標楷體" w:hAnsi="標楷體"/>
          <w:b/>
          <w:sz w:val="28"/>
          <w:szCs w:val="32"/>
        </w:rPr>
        <w:t>編號(項次)：</w:t>
      </w:r>
      <w:r w:rsidRPr="003774E7">
        <w:rPr>
          <w:rFonts w:ascii="標楷體" w:eastAsia="標楷體" w:hAnsi="標楷體"/>
          <w:b/>
          <w:sz w:val="28"/>
          <w:szCs w:val="32"/>
          <w:u w:val="single"/>
        </w:rPr>
        <w:t xml:space="preserve">      </w:t>
      </w:r>
      <w:r w:rsidRPr="003774E7">
        <w:rPr>
          <w:rFonts w:ascii="標楷體" w:eastAsia="標楷體" w:hAnsi="標楷體"/>
          <w:b/>
          <w:sz w:val="16"/>
          <w:szCs w:val="32"/>
        </w:rPr>
        <w:t xml:space="preserve"> (請依核定表項次填寫)</w:t>
      </w:r>
      <w:r w:rsidRPr="003774E7">
        <w:rPr>
          <w:rFonts w:ascii="標楷體" w:eastAsia="標楷體" w:hAnsi="標楷體"/>
          <w:b/>
          <w:sz w:val="28"/>
          <w:szCs w:val="32"/>
        </w:rPr>
        <w:t xml:space="preserve"> </w:t>
      </w:r>
      <w:r>
        <w:rPr>
          <w:rFonts w:ascii="標楷體" w:eastAsia="標楷體" w:hAnsi="標楷體"/>
          <w:b/>
          <w:sz w:val="32"/>
          <w:szCs w:val="32"/>
        </w:rPr>
        <w:t xml:space="preserve"> </w:t>
      </w:r>
    </w:p>
    <w:p w:rsidR="001A472D" w:rsidRDefault="001A472D" w:rsidP="001A472D">
      <w:pPr>
        <w:spacing w:line="440" w:lineRule="exact"/>
      </w:pPr>
      <w:r>
        <w:rPr>
          <w:rFonts w:ascii="標楷體" w:eastAsia="標楷體" w:hAnsi="標楷體"/>
          <w:b/>
          <w:sz w:val="32"/>
          <w:szCs w:val="32"/>
        </w:rPr>
        <w:t xml:space="preserve">                                       </w:t>
      </w:r>
    </w:p>
    <w:tbl>
      <w:tblPr>
        <w:tblW w:w="5334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6"/>
        <w:gridCol w:w="2526"/>
        <w:gridCol w:w="892"/>
        <w:gridCol w:w="466"/>
        <w:gridCol w:w="703"/>
        <w:gridCol w:w="1126"/>
        <w:gridCol w:w="1305"/>
        <w:gridCol w:w="1405"/>
        <w:gridCol w:w="1151"/>
      </w:tblGrid>
      <w:tr w:rsidR="001A472D" w:rsidTr="00BD5B35">
        <w:trPr>
          <w:trHeight w:val="544"/>
          <w:tblHeader/>
          <w:jc w:val="center"/>
        </w:trPr>
        <w:tc>
          <w:tcPr>
            <w:tcW w:w="6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72D" w:rsidRDefault="001A472D" w:rsidP="00E76FB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項次</w:t>
            </w:r>
          </w:p>
        </w:tc>
        <w:tc>
          <w:tcPr>
            <w:tcW w:w="25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72D" w:rsidRDefault="001A472D" w:rsidP="00E76FB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補 助 項 目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72D" w:rsidRDefault="001A472D" w:rsidP="00E76FBB">
            <w:pPr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規格/型號 /尺寸</w:t>
            </w:r>
          </w:p>
        </w:tc>
        <w:tc>
          <w:tcPr>
            <w:tcW w:w="4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72D" w:rsidRPr="003774E7" w:rsidRDefault="001A472D" w:rsidP="00E76FBB">
            <w:pPr>
              <w:jc w:val="center"/>
              <w:rPr>
                <w:rFonts w:ascii="標楷體" w:eastAsia="標楷體" w:hAnsi="標楷體"/>
              </w:rPr>
            </w:pPr>
            <w:r w:rsidRPr="003774E7">
              <w:rPr>
                <w:rFonts w:ascii="標楷體" w:eastAsia="標楷體" w:hAnsi="標楷體"/>
              </w:rPr>
              <w:t>單位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72D" w:rsidRDefault="001A472D" w:rsidP="00E76FB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數量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72D" w:rsidRDefault="001A472D" w:rsidP="00E76FB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單價</w:t>
            </w:r>
          </w:p>
          <w:p w:rsidR="001A472D" w:rsidRDefault="001A472D" w:rsidP="00E76FB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(元)</w:t>
            </w:r>
          </w:p>
        </w:tc>
        <w:tc>
          <w:tcPr>
            <w:tcW w:w="13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72D" w:rsidRDefault="001A472D" w:rsidP="00E76FBB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/>
                <w:b/>
              </w:rPr>
              <w:t>複</w:t>
            </w:r>
            <w:proofErr w:type="gramEnd"/>
            <w:r>
              <w:rPr>
                <w:rFonts w:ascii="標楷體" w:eastAsia="標楷體" w:hAnsi="標楷體"/>
                <w:b/>
              </w:rPr>
              <w:t>價</w:t>
            </w:r>
          </w:p>
          <w:p w:rsidR="001A472D" w:rsidRDefault="001A472D" w:rsidP="00E76FB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(元)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72D" w:rsidRPr="00995E5D" w:rsidRDefault="001A472D" w:rsidP="00E76FBB">
            <w:pPr>
              <w:rPr>
                <w:rFonts w:ascii="標楷體" w:eastAsia="標楷體" w:hAnsi="標楷體"/>
                <w:spacing w:val="-26"/>
              </w:rPr>
            </w:pPr>
            <w:r w:rsidRPr="00995E5D">
              <w:rPr>
                <w:rFonts w:ascii="標楷體" w:eastAsia="標楷體" w:hAnsi="標楷體" w:hint="eastAsia"/>
                <w:spacing w:val="-26"/>
                <w:sz w:val="20"/>
              </w:rPr>
              <w:t>是否屬合併招標項目，倘「是」請註明招標案內</w:t>
            </w:r>
            <w:r>
              <w:rPr>
                <w:rFonts w:ascii="標楷體" w:eastAsia="標楷體" w:hAnsi="標楷體" w:hint="eastAsia"/>
                <w:spacing w:val="-26"/>
                <w:sz w:val="20"/>
              </w:rPr>
              <w:t>含哪些核定補助項目</w:t>
            </w:r>
          </w:p>
        </w:tc>
        <w:tc>
          <w:tcPr>
            <w:tcW w:w="11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72D" w:rsidRDefault="001A472D" w:rsidP="00E76FB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 xml:space="preserve">備  </w:t>
            </w:r>
            <w:proofErr w:type="gramStart"/>
            <w:r>
              <w:rPr>
                <w:rFonts w:ascii="標楷體" w:eastAsia="標楷體" w:hAnsi="標楷體"/>
                <w:b/>
              </w:rPr>
              <w:t>註</w:t>
            </w:r>
            <w:proofErr w:type="gramEnd"/>
          </w:p>
          <w:p w:rsidR="001A472D" w:rsidRDefault="001A472D" w:rsidP="00E76FBB">
            <w:pPr>
              <w:jc w:val="center"/>
            </w:pPr>
            <w:r>
              <w:rPr>
                <w:rFonts w:ascii="標楷體" w:eastAsia="標楷體" w:hAnsi="標楷體"/>
                <w:b/>
                <w:spacing w:val="-10"/>
                <w:sz w:val="16"/>
              </w:rPr>
              <w:t>(請標明資本門或經常門)</w:t>
            </w:r>
          </w:p>
        </w:tc>
      </w:tr>
      <w:tr w:rsidR="001A472D" w:rsidTr="00BD5B35">
        <w:trPr>
          <w:trHeight w:hRule="exact" w:val="284"/>
          <w:jc w:val="center"/>
        </w:trPr>
        <w:tc>
          <w:tcPr>
            <w:tcW w:w="6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2D" w:rsidRDefault="001A472D" w:rsidP="00E76F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72D" w:rsidRDefault="001A472D" w:rsidP="00E76FB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蘋果班教室廁所整修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2D" w:rsidRDefault="001A472D" w:rsidP="00E76F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72D" w:rsidRDefault="00BD5B35" w:rsidP="00E76F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間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72D" w:rsidRDefault="001A472D" w:rsidP="00E76F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72D" w:rsidRDefault="001A472D" w:rsidP="00E76F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72D" w:rsidRDefault="001A472D" w:rsidP="00E76FBB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72D" w:rsidRDefault="001A472D" w:rsidP="00E76FBB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72D" w:rsidRPr="003774E7" w:rsidRDefault="001A472D" w:rsidP="00E76FBB">
            <w:pPr>
              <w:jc w:val="both"/>
              <w:rPr>
                <w:rFonts w:ascii="標楷體" w:eastAsia="標楷體" w:hAnsi="標楷體"/>
                <w:sz w:val="22"/>
                <w:szCs w:val="18"/>
              </w:rPr>
            </w:pPr>
            <w:r w:rsidRPr="003774E7">
              <w:rPr>
                <w:rFonts w:ascii="標楷體" w:eastAsia="標楷體" w:hAnsi="標楷體"/>
                <w:b/>
                <w:sz w:val="22"/>
                <w:szCs w:val="28"/>
              </w:rPr>
              <w:t>資本門</w:t>
            </w:r>
          </w:p>
        </w:tc>
      </w:tr>
      <w:tr w:rsidR="001A472D" w:rsidTr="00BD5B35">
        <w:trPr>
          <w:trHeight w:hRule="exact" w:val="284"/>
          <w:jc w:val="center"/>
        </w:trPr>
        <w:tc>
          <w:tcPr>
            <w:tcW w:w="6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2D" w:rsidRDefault="001A472D" w:rsidP="00E76FB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1-1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72D" w:rsidRDefault="001A472D" w:rsidP="00E76FBB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工程發包費(a)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2D" w:rsidRDefault="001A472D" w:rsidP="00E76FB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72D" w:rsidRDefault="001A472D" w:rsidP="00E76FB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72D" w:rsidRDefault="001A472D" w:rsidP="00E76FB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72D" w:rsidRDefault="001A472D" w:rsidP="00E76FBB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72D" w:rsidRDefault="001A472D" w:rsidP="00E76FBB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72D" w:rsidRDefault="001A472D" w:rsidP="00E76FBB">
            <w:pPr>
              <w:spacing w:line="4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72D" w:rsidRPr="003774E7" w:rsidRDefault="001A472D" w:rsidP="00E76FBB">
            <w:pPr>
              <w:spacing w:line="400" w:lineRule="exact"/>
              <w:jc w:val="both"/>
              <w:rPr>
                <w:rFonts w:ascii="標楷體" w:eastAsia="標楷體" w:hAnsi="標楷體"/>
                <w:sz w:val="22"/>
                <w:szCs w:val="18"/>
              </w:rPr>
            </w:pPr>
          </w:p>
        </w:tc>
      </w:tr>
      <w:tr w:rsidR="001A472D" w:rsidTr="00BD5B35">
        <w:trPr>
          <w:trHeight w:hRule="exact" w:val="284"/>
          <w:jc w:val="center"/>
        </w:trPr>
        <w:tc>
          <w:tcPr>
            <w:tcW w:w="6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2D" w:rsidRDefault="001A472D" w:rsidP="00E76F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1-2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72D" w:rsidRDefault="001A472D" w:rsidP="00E76FB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工程管理費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2D" w:rsidRDefault="001A472D" w:rsidP="00E76FB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72D" w:rsidRDefault="001A472D" w:rsidP="00E76FB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72D" w:rsidRDefault="001A472D" w:rsidP="00E76FB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72D" w:rsidRDefault="001A472D" w:rsidP="00E76F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72D" w:rsidRDefault="001A472D" w:rsidP="00E76FBB">
            <w:pPr>
              <w:ind w:right="24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72D" w:rsidRDefault="001A472D" w:rsidP="00E76FB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72D" w:rsidRPr="003774E7" w:rsidRDefault="001A472D" w:rsidP="00E76FB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18"/>
              </w:rPr>
            </w:pPr>
          </w:p>
        </w:tc>
      </w:tr>
      <w:tr w:rsidR="001A472D" w:rsidTr="00BD5B35">
        <w:trPr>
          <w:trHeight w:hRule="exact" w:val="284"/>
          <w:jc w:val="center"/>
        </w:trPr>
        <w:tc>
          <w:tcPr>
            <w:tcW w:w="6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2D" w:rsidRDefault="001A472D" w:rsidP="00E76F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1-3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72D" w:rsidRDefault="001A472D" w:rsidP="00E76FB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設計監造費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2D" w:rsidRDefault="001A472D" w:rsidP="00E76FB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72D" w:rsidRDefault="001A472D" w:rsidP="00E76FB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72D" w:rsidRDefault="001A472D" w:rsidP="00E76FB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72D" w:rsidRDefault="001A472D" w:rsidP="00E76F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72D" w:rsidRDefault="001A472D" w:rsidP="00E76FBB">
            <w:pPr>
              <w:ind w:right="24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72D" w:rsidRDefault="001A472D" w:rsidP="00E76FB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72D" w:rsidRPr="003774E7" w:rsidRDefault="001A472D" w:rsidP="00E76FB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18"/>
              </w:rPr>
            </w:pPr>
          </w:p>
        </w:tc>
      </w:tr>
      <w:tr w:rsidR="001A472D" w:rsidTr="00BD5B35">
        <w:trPr>
          <w:trHeight w:hRule="exact" w:val="284"/>
          <w:jc w:val="center"/>
        </w:trPr>
        <w:tc>
          <w:tcPr>
            <w:tcW w:w="6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2D" w:rsidRDefault="001A472D" w:rsidP="00E76F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1-4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72D" w:rsidRDefault="001A472D" w:rsidP="00E76FB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空</w:t>
            </w:r>
            <w:proofErr w:type="gramStart"/>
            <w:r>
              <w:rPr>
                <w:rFonts w:ascii="標楷體" w:eastAsia="標楷體" w:hAnsi="標楷體" w:hint="eastAsia"/>
              </w:rPr>
              <w:t>汙</w:t>
            </w:r>
            <w:proofErr w:type="gramEnd"/>
            <w:r>
              <w:rPr>
                <w:rFonts w:ascii="標楷體" w:eastAsia="標楷體" w:hAnsi="標楷體" w:hint="eastAsia"/>
              </w:rPr>
              <w:t>費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2D" w:rsidRDefault="001A472D" w:rsidP="00E76FB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72D" w:rsidRDefault="001A472D" w:rsidP="00E76FB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72D" w:rsidRDefault="001A472D" w:rsidP="00E76FB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72D" w:rsidRDefault="001A472D" w:rsidP="00E76F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72D" w:rsidRDefault="001A472D" w:rsidP="00E76FBB">
            <w:pPr>
              <w:ind w:right="24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72D" w:rsidRDefault="001A472D" w:rsidP="00E76FB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72D" w:rsidRPr="003774E7" w:rsidRDefault="001A472D" w:rsidP="00E76FB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18"/>
              </w:rPr>
            </w:pPr>
          </w:p>
        </w:tc>
      </w:tr>
      <w:tr w:rsidR="001A472D" w:rsidTr="00BD5B35">
        <w:trPr>
          <w:trHeight w:val="433"/>
          <w:jc w:val="center"/>
        </w:trPr>
        <w:tc>
          <w:tcPr>
            <w:tcW w:w="6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2D" w:rsidRDefault="001A472D" w:rsidP="00E76F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72D" w:rsidRDefault="001A472D" w:rsidP="00E76FB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小計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2D" w:rsidRDefault="001A472D" w:rsidP="00E76FB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72D" w:rsidRDefault="001A472D" w:rsidP="00E76FB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72D" w:rsidRDefault="001A472D" w:rsidP="00E76FB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72D" w:rsidRDefault="001A472D" w:rsidP="00E76F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72D" w:rsidRDefault="001A472D" w:rsidP="00E76FBB">
            <w:pPr>
              <w:ind w:right="24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A472D" w:rsidRDefault="001A472D" w:rsidP="00E76FB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BD4B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72D" w:rsidRPr="003774E7" w:rsidRDefault="001A472D" w:rsidP="00E76FB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18"/>
              </w:rPr>
            </w:pPr>
          </w:p>
        </w:tc>
      </w:tr>
      <w:tr w:rsidR="001A472D" w:rsidTr="00BD5B35">
        <w:trPr>
          <w:trHeight w:hRule="exact" w:val="284"/>
          <w:jc w:val="center"/>
        </w:trPr>
        <w:tc>
          <w:tcPr>
            <w:tcW w:w="6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2D" w:rsidRDefault="001A472D" w:rsidP="00E76F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72D" w:rsidRDefault="00BD5B35" w:rsidP="00E76FB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幼教桌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2D" w:rsidRDefault="001A472D" w:rsidP="00E76F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72D" w:rsidRDefault="00BD5B35" w:rsidP="00E76F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72D" w:rsidRDefault="001A472D" w:rsidP="00E76F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72D" w:rsidRDefault="001A472D" w:rsidP="00E76F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72D" w:rsidRDefault="001A472D" w:rsidP="00E76FBB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72D" w:rsidRDefault="001A472D" w:rsidP="00E76FBB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72D" w:rsidRPr="003774E7" w:rsidRDefault="00BD5B35" w:rsidP="00E76FBB">
            <w:pPr>
              <w:jc w:val="both"/>
              <w:rPr>
                <w:rFonts w:ascii="標楷體" w:eastAsia="標楷體" w:hAnsi="標楷體"/>
                <w:sz w:val="22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8"/>
              </w:rPr>
              <w:t>經常</w:t>
            </w:r>
            <w:r w:rsidR="001A472D" w:rsidRPr="003774E7">
              <w:rPr>
                <w:rFonts w:ascii="標楷體" w:eastAsia="標楷體" w:hAnsi="標楷體"/>
                <w:b/>
                <w:sz w:val="22"/>
                <w:szCs w:val="28"/>
              </w:rPr>
              <w:t>門</w:t>
            </w:r>
          </w:p>
        </w:tc>
      </w:tr>
      <w:tr w:rsidR="001A472D" w:rsidTr="00BD5B35">
        <w:trPr>
          <w:trHeight w:hRule="exact" w:val="284"/>
          <w:jc w:val="center"/>
        </w:trPr>
        <w:tc>
          <w:tcPr>
            <w:tcW w:w="6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2D" w:rsidRDefault="001A472D" w:rsidP="00E76F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72D" w:rsidRDefault="00BD5B35" w:rsidP="00E76FBB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幼教椅</w:t>
            </w:r>
            <w:proofErr w:type="gramEnd"/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2D" w:rsidRDefault="001A472D" w:rsidP="00E76F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72D" w:rsidRDefault="00BD5B35" w:rsidP="00E76F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72D" w:rsidRDefault="001A472D" w:rsidP="00E76F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72D" w:rsidRDefault="001A472D" w:rsidP="00E76F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72D" w:rsidRDefault="001A472D" w:rsidP="00E76FBB">
            <w:pPr>
              <w:ind w:right="24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72D" w:rsidRDefault="001A472D" w:rsidP="00E76FB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72D" w:rsidRPr="003774E7" w:rsidRDefault="00BD5B35" w:rsidP="00E76FB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8"/>
              </w:rPr>
              <w:t>經常</w:t>
            </w:r>
            <w:r w:rsidR="001A472D" w:rsidRPr="003774E7">
              <w:rPr>
                <w:rFonts w:ascii="標楷體" w:eastAsia="標楷體" w:hAnsi="標楷體"/>
                <w:b/>
                <w:sz w:val="22"/>
                <w:szCs w:val="28"/>
              </w:rPr>
              <w:t>門</w:t>
            </w:r>
          </w:p>
        </w:tc>
      </w:tr>
      <w:tr w:rsidR="00A85AAB" w:rsidTr="00103F4A">
        <w:trPr>
          <w:trHeight w:hRule="exact" w:val="807"/>
          <w:jc w:val="center"/>
        </w:trPr>
        <w:tc>
          <w:tcPr>
            <w:tcW w:w="6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AAB" w:rsidRPr="00607B72" w:rsidRDefault="00A85AAB" w:rsidP="00103F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AAB" w:rsidRDefault="00A85AAB" w:rsidP="00103F4A">
            <w:pPr>
              <w:jc w:val="both"/>
              <w:rPr>
                <w:rFonts w:ascii="標楷體" w:eastAsia="標楷體" w:hAnsi="標楷體"/>
              </w:rPr>
            </w:pPr>
            <w:r w:rsidRPr="00BD5B35">
              <w:rPr>
                <w:rFonts w:ascii="標楷體" w:eastAsia="標楷體" w:hAnsi="標楷體" w:hint="eastAsia"/>
              </w:rPr>
              <w:t>圖書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5AAB" w:rsidRPr="00607B72" w:rsidRDefault="00A85AAB" w:rsidP="00A85A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AAB" w:rsidRPr="00607B72" w:rsidRDefault="00103F4A" w:rsidP="00A85AA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套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AAB" w:rsidRPr="00607B72" w:rsidRDefault="00A85AAB" w:rsidP="00A85A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AAB" w:rsidRDefault="00A85AAB" w:rsidP="00A85A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AAB" w:rsidRDefault="00A85AAB" w:rsidP="00A85AAB">
            <w:pPr>
              <w:ind w:right="24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AB" w:rsidRPr="00607B72" w:rsidRDefault="00A85AAB" w:rsidP="00A85AA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AAB" w:rsidRDefault="00A85AAB" w:rsidP="00A85AA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A85AAB">
              <w:rPr>
                <w:rFonts w:ascii="標楷體" w:eastAsia="標楷體" w:hAnsi="標楷體" w:hint="eastAsia"/>
                <w:b/>
                <w:sz w:val="22"/>
              </w:rPr>
              <w:t>經常門</w:t>
            </w:r>
          </w:p>
          <w:p w:rsidR="00103F4A" w:rsidRPr="00A85AAB" w:rsidRDefault="00103F4A" w:rsidP="00A85AAB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2"/>
              </w:rPr>
              <w:t>明細詳如</w:t>
            </w:r>
            <w:proofErr w:type="gramEnd"/>
            <w:r>
              <w:rPr>
                <w:rFonts w:ascii="標楷體" w:eastAsia="標楷體" w:hAnsi="標楷體" w:hint="eastAsia"/>
                <w:b/>
                <w:sz w:val="22"/>
              </w:rPr>
              <w:t>附件)</w:t>
            </w:r>
          </w:p>
        </w:tc>
      </w:tr>
      <w:tr w:rsidR="00A85AAB" w:rsidTr="00BD5B35">
        <w:trPr>
          <w:trHeight w:hRule="exact" w:val="284"/>
          <w:jc w:val="center"/>
        </w:trPr>
        <w:tc>
          <w:tcPr>
            <w:tcW w:w="6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5AAB" w:rsidRDefault="00A85AAB" w:rsidP="00A85AA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AAB" w:rsidRPr="00607B72" w:rsidRDefault="00A85AAB" w:rsidP="00A85AA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組合式</w:t>
            </w:r>
            <w:proofErr w:type="gramStart"/>
            <w:r>
              <w:rPr>
                <w:rFonts w:ascii="標楷體" w:eastAsia="標楷體" w:hAnsi="標楷體" w:hint="eastAsia"/>
              </w:rPr>
              <w:t>體能遊具</w:t>
            </w:r>
            <w:proofErr w:type="gramEnd"/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5AAB" w:rsidRPr="00607B72" w:rsidRDefault="00A85AAB" w:rsidP="00A85A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AAB" w:rsidRPr="00607B72" w:rsidRDefault="00A85AAB" w:rsidP="00A85AA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AAB" w:rsidRPr="00607B72" w:rsidRDefault="00A85AAB" w:rsidP="00A85A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AAB" w:rsidRPr="00607B72" w:rsidRDefault="00A85AAB" w:rsidP="00A85A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AAB" w:rsidRPr="00607B72" w:rsidRDefault="00A85AAB" w:rsidP="00A85AAB">
            <w:pPr>
              <w:ind w:right="24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AB" w:rsidRPr="00607B72" w:rsidRDefault="00A85AAB" w:rsidP="00A85AA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AAB" w:rsidRPr="00A85AAB" w:rsidRDefault="00A85AAB" w:rsidP="00A85AA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A85AAB">
              <w:rPr>
                <w:rFonts w:ascii="標楷體" w:eastAsia="標楷體" w:hAnsi="標楷體" w:hint="eastAsia"/>
                <w:b/>
                <w:sz w:val="22"/>
              </w:rPr>
              <w:t>資本門</w:t>
            </w:r>
          </w:p>
        </w:tc>
      </w:tr>
      <w:tr w:rsidR="00A85AAB" w:rsidTr="00BD5B35">
        <w:trPr>
          <w:trHeight w:hRule="exact" w:val="284"/>
          <w:jc w:val="center"/>
        </w:trPr>
        <w:tc>
          <w:tcPr>
            <w:tcW w:w="6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5AAB" w:rsidRDefault="00A85AAB" w:rsidP="00A85A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AAB" w:rsidRPr="00607B72" w:rsidRDefault="00A85AAB" w:rsidP="00A85AA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5AAB" w:rsidRPr="00607B72" w:rsidRDefault="00A85AAB" w:rsidP="00A85A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AAB" w:rsidRPr="00607B72" w:rsidRDefault="00A85AAB" w:rsidP="00A85A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AAB" w:rsidRPr="00607B72" w:rsidRDefault="00A85AAB" w:rsidP="00A85A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AAB" w:rsidRPr="00607B72" w:rsidRDefault="00A85AAB" w:rsidP="00A85A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AAB" w:rsidRPr="00607B72" w:rsidRDefault="00A85AAB" w:rsidP="00A85AAB">
            <w:pPr>
              <w:ind w:right="24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AB" w:rsidRPr="00607B72" w:rsidRDefault="00A85AAB" w:rsidP="00A85AA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AAB" w:rsidRPr="00A85AAB" w:rsidRDefault="00A85AAB" w:rsidP="00A85AA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A85AAB" w:rsidTr="00BD5B35">
        <w:trPr>
          <w:trHeight w:hRule="exact" w:val="284"/>
          <w:jc w:val="center"/>
        </w:trPr>
        <w:tc>
          <w:tcPr>
            <w:tcW w:w="6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5AAB" w:rsidRDefault="00A85AAB" w:rsidP="00A85A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AAB" w:rsidRDefault="00A85AAB" w:rsidP="00A85AA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5AAB" w:rsidRPr="00607B72" w:rsidRDefault="00A85AAB" w:rsidP="00A85A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AAB" w:rsidRPr="00607B72" w:rsidRDefault="00A85AAB" w:rsidP="00A85A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AAB" w:rsidRPr="00607B72" w:rsidRDefault="00A85AAB" w:rsidP="00A85A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AAB" w:rsidRDefault="00A85AAB" w:rsidP="00A85A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AAB" w:rsidRDefault="00A85AAB" w:rsidP="00A85AAB">
            <w:pPr>
              <w:ind w:right="24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AB" w:rsidRPr="00607B72" w:rsidRDefault="00A85AAB" w:rsidP="00A85AA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AAB" w:rsidRPr="003774E7" w:rsidRDefault="00A85AAB" w:rsidP="00A85AA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A85AAB" w:rsidTr="00BD5B35">
        <w:trPr>
          <w:trHeight w:hRule="exact" w:val="582"/>
          <w:jc w:val="center"/>
        </w:trPr>
        <w:tc>
          <w:tcPr>
            <w:tcW w:w="6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AAB" w:rsidRDefault="00A85AAB" w:rsidP="00A85A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AAB" w:rsidRDefault="00A85AAB" w:rsidP="00A85AA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5AAB" w:rsidRDefault="00A85AAB" w:rsidP="00A85AAB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AAB" w:rsidRDefault="00A85AAB" w:rsidP="00A85A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AAB" w:rsidRDefault="00A85AAB" w:rsidP="00A85A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AAB" w:rsidRDefault="00A85AAB" w:rsidP="00A85A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AAB" w:rsidRDefault="00A85AAB" w:rsidP="00A85AAB">
            <w:pPr>
              <w:ind w:right="24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AB" w:rsidRDefault="00A85AAB" w:rsidP="00A85AA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AAB" w:rsidRPr="003774E7" w:rsidRDefault="00A85AAB" w:rsidP="00A85AA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A85AAB" w:rsidTr="00BD5B35">
        <w:trPr>
          <w:trHeight w:hRule="exact" w:val="567"/>
          <w:jc w:val="center"/>
        </w:trPr>
        <w:tc>
          <w:tcPr>
            <w:tcW w:w="6389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AAB" w:rsidRDefault="00A85AAB" w:rsidP="00A85AAB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經常門 小計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AAB" w:rsidRDefault="00A85AAB" w:rsidP="00A85AA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A85AAB" w:rsidRDefault="00A85AAB" w:rsidP="00A85AA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tr2bl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AAB" w:rsidRDefault="00A85AAB" w:rsidP="00A85AA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A85AAB" w:rsidTr="00BD5B35">
        <w:trPr>
          <w:trHeight w:hRule="exact" w:val="567"/>
          <w:jc w:val="center"/>
        </w:trPr>
        <w:tc>
          <w:tcPr>
            <w:tcW w:w="6389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AAB" w:rsidRDefault="00A85AAB" w:rsidP="00A85AA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資本門 小計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AAB" w:rsidRDefault="00A85AAB" w:rsidP="00A85AA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A85AAB" w:rsidRDefault="00A85AAB" w:rsidP="00A85AA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tr2bl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AAB" w:rsidRDefault="00A85AAB" w:rsidP="00A85AA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A85AAB" w:rsidTr="00BD5B35">
        <w:trPr>
          <w:trHeight w:hRule="exact" w:val="567"/>
          <w:jc w:val="center"/>
        </w:trPr>
        <w:tc>
          <w:tcPr>
            <w:tcW w:w="6389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AAB" w:rsidRDefault="00A85AAB" w:rsidP="00A85AA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合 計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AAB" w:rsidRDefault="00A85AAB" w:rsidP="00A85AA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tr2bl w:val="single" w:sz="4" w:space="0" w:color="000000"/>
            </w:tcBorders>
          </w:tcPr>
          <w:p w:rsidR="00A85AAB" w:rsidRDefault="00A85AAB" w:rsidP="00A85AA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  <w:tr2bl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AAB" w:rsidRDefault="00A85AAB" w:rsidP="00A85AA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</w:tbl>
    <w:p w:rsidR="001A472D" w:rsidRPr="00FE36B6" w:rsidRDefault="001A472D" w:rsidP="001A472D">
      <w:pPr>
        <w:numPr>
          <w:ilvl w:val="0"/>
          <w:numId w:val="1"/>
        </w:numPr>
        <w:snapToGrid w:val="0"/>
        <w:spacing w:line="400" w:lineRule="exact"/>
        <w:ind w:hanging="357"/>
        <w:rPr>
          <w:rFonts w:ascii="標楷體" w:eastAsia="標楷體" w:hAnsi="標楷體"/>
          <w:b/>
          <w:szCs w:val="28"/>
        </w:rPr>
      </w:pPr>
      <w:r>
        <w:rPr>
          <w:rFonts w:ascii="標楷體" w:eastAsia="標楷體" w:hAnsi="標楷體"/>
          <w:szCs w:val="28"/>
        </w:rPr>
        <w:t>說明：</w:t>
      </w:r>
      <w:r w:rsidRPr="00FE36B6">
        <w:rPr>
          <w:rFonts w:ascii="標楷體" w:eastAsia="標楷體" w:hAnsi="標楷體"/>
          <w:b/>
          <w:szCs w:val="28"/>
        </w:rPr>
        <w:t>(正式列表時，請刪除下列文字)</w:t>
      </w:r>
    </w:p>
    <w:p w:rsidR="001A472D" w:rsidRPr="003774E7" w:rsidRDefault="001A472D" w:rsidP="001A472D">
      <w:pPr>
        <w:numPr>
          <w:ilvl w:val="0"/>
          <w:numId w:val="4"/>
        </w:numPr>
        <w:snapToGrid w:val="0"/>
        <w:spacing w:line="400" w:lineRule="exact"/>
      </w:pPr>
      <w:r>
        <w:rPr>
          <w:rFonts w:ascii="標楷體" w:eastAsia="標楷體" w:hAnsi="標楷體"/>
          <w:szCs w:val="28"/>
        </w:rPr>
        <w:t>請確實依國教署經費核定表之</w:t>
      </w:r>
      <w:r>
        <w:rPr>
          <w:rFonts w:ascii="標楷體" w:eastAsia="標楷體" w:hAnsi="標楷體"/>
          <w:szCs w:val="28"/>
          <w:u w:val="single"/>
        </w:rPr>
        <w:t>「項目內容」文字</w:t>
      </w:r>
      <w:r>
        <w:rPr>
          <w:rFonts w:ascii="標楷體" w:eastAsia="標楷體" w:hAnsi="標楷體"/>
          <w:szCs w:val="28"/>
        </w:rPr>
        <w:t>及</w:t>
      </w:r>
      <w:r>
        <w:rPr>
          <w:rFonts w:ascii="標楷體" w:eastAsia="標楷體" w:hAnsi="標楷體"/>
          <w:szCs w:val="28"/>
          <w:u w:val="single"/>
        </w:rPr>
        <w:t>「核定金額」</w:t>
      </w:r>
      <w:r>
        <w:rPr>
          <w:rFonts w:ascii="標楷體" w:eastAsia="標楷體" w:hAnsi="標楷體"/>
          <w:szCs w:val="28"/>
        </w:rPr>
        <w:t>編列本表</w:t>
      </w:r>
      <w:r>
        <w:rPr>
          <w:rFonts w:ascii="標楷體" w:eastAsia="標楷體" w:hAnsi="標楷體" w:hint="eastAsia"/>
          <w:szCs w:val="28"/>
        </w:rPr>
        <w:t>，嗣後核定務必依本表項目</w:t>
      </w:r>
      <w:r>
        <w:rPr>
          <w:rFonts w:ascii="標楷體" w:eastAsia="標楷體" w:hAnsi="標楷體"/>
          <w:szCs w:val="28"/>
          <w:u w:val="single"/>
        </w:rPr>
        <w:t>執行</w:t>
      </w:r>
      <w:r w:rsidRPr="003774E7">
        <w:rPr>
          <w:rFonts w:ascii="標楷體" w:eastAsia="標楷體" w:hAnsi="標楷體"/>
          <w:szCs w:val="28"/>
        </w:rPr>
        <w:t>。</w:t>
      </w:r>
    </w:p>
    <w:p w:rsidR="001A472D" w:rsidRDefault="001A472D" w:rsidP="001A472D">
      <w:pPr>
        <w:numPr>
          <w:ilvl w:val="0"/>
          <w:numId w:val="4"/>
        </w:numPr>
        <w:snapToGrid w:val="0"/>
        <w:spacing w:line="400" w:lineRule="exact"/>
        <w:ind w:hanging="357"/>
      </w:pPr>
      <w:r>
        <w:rPr>
          <w:rFonts w:ascii="標楷體" w:eastAsia="標楷體" w:hAnsi="標楷體"/>
          <w:szCs w:val="28"/>
          <w:u w:val="single"/>
        </w:rPr>
        <w:t>以上各項費用經常門與資本門不得互相流用，資本門</w:t>
      </w:r>
      <w:r>
        <w:rPr>
          <w:rFonts w:ascii="標楷體" w:eastAsia="標楷體" w:hAnsi="標楷體" w:hint="eastAsia"/>
          <w:szCs w:val="28"/>
          <w:u w:val="single"/>
        </w:rPr>
        <w:t>各項</w:t>
      </w:r>
      <w:r>
        <w:rPr>
          <w:rFonts w:ascii="標楷體" w:eastAsia="標楷體" w:hAnsi="標楷體"/>
          <w:szCs w:val="28"/>
          <w:u w:val="single"/>
        </w:rPr>
        <w:t>不得勻支，</w:t>
      </w:r>
      <w:r w:rsidRPr="00A6187D">
        <w:rPr>
          <w:rFonts w:ascii="標楷體" w:eastAsia="標楷體" w:hAnsi="標楷體"/>
          <w:b/>
          <w:sz w:val="28"/>
          <w:szCs w:val="28"/>
          <w:u w:val="single"/>
        </w:rPr>
        <w:t>經常</w:t>
      </w:r>
      <w:proofErr w:type="gramStart"/>
      <w:r w:rsidRPr="00A6187D">
        <w:rPr>
          <w:rFonts w:ascii="標楷體" w:eastAsia="標楷體" w:hAnsi="標楷體"/>
          <w:b/>
          <w:sz w:val="28"/>
          <w:szCs w:val="28"/>
          <w:u w:val="single"/>
        </w:rPr>
        <w:t>門欲勻支請</w:t>
      </w:r>
      <w:proofErr w:type="gramEnd"/>
      <w:r>
        <w:rPr>
          <w:rFonts w:ascii="標楷體" w:eastAsia="標楷體" w:hAnsi="標楷體" w:hint="eastAsia"/>
          <w:b/>
          <w:sz w:val="28"/>
          <w:szCs w:val="28"/>
          <w:u w:val="single"/>
        </w:rPr>
        <w:t>於表格下方</w:t>
      </w:r>
      <w:r w:rsidRPr="00A6187D">
        <w:rPr>
          <w:rFonts w:ascii="標楷體" w:eastAsia="標楷體" w:hAnsi="標楷體"/>
          <w:b/>
          <w:sz w:val="28"/>
          <w:szCs w:val="28"/>
          <w:u w:val="single"/>
        </w:rPr>
        <w:t>註明「</w:t>
      </w:r>
      <w:r w:rsidRPr="00A6187D">
        <w:rPr>
          <w:rFonts w:ascii="標楷體" w:eastAsia="標楷體" w:hAnsi="標楷體" w:hint="eastAsia"/>
          <w:b/>
          <w:sz w:val="28"/>
          <w:szCs w:val="28"/>
          <w:u w:val="single"/>
        </w:rPr>
        <w:t>經常門各</w:t>
      </w:r>
      <w:r w:rsidRPr="00A6187D">
        <w:rPr>
          <w:rFonts w:ascii="標楷體" w:eastAsia="標楷體" w:hAnsi="標楷體"/>
          <w:b/>
          <w:sz w:val="28"/>
          <w:szCs w:val="28"/>
          <w:u w:val="single"/>
        </w:rPr>
        <w:t>項目</w:t>
      </w:r>
      <w:r w:rsidRPr="00A6187D">
        <w:rPr>
          <w:rFonts w:ascii="標楷體" w:eastAsia="標楷體" w:hAnsi="標楷體" w:hint="eastAsia"/>
          <w:b/>
          <w:sz w:val="28"/>
          <w:szCs w:val="28"/>
          <w:u w:val="single"/>
        </w:rPr>
        <w:t>請准相互勻支</w:t>
      </w:r>
      <w:r w:rsidRPr="00A6187D">
        <w:rPr>
          <w:rFonts w:ascii="標楷體" w:eastAsia="標楷體" w:hAnsi="標楷體"/>
          <w:b/>
          <w:sz w:val="28"/>
          <w:szCs w:val="28"/>
          <w:u w:val="single"/>
        </w:rPr>
        <w:t>」</w:t>
      </w:r>
      <w:r w:rsidRPr="005F63E9">
        <w:rPr>
          <w:rFonts w:ascii="標楷體" w:eastAsia="標楷體" w:hAnsi="標楷體"/>
          <w:b/>
          <w:szCs w:val="28"/>
        </w:rPr>
        <w:t>。</w:t>
      </w:r>
    </w:p>
    <w:p w:rsidR="001A472D" w:rsidRDefault="001A472D" w:rsidP="004D167E">
      <w:pPr>
        <w:numPr>
          <w:ilvl w:val="0"/>
          <w:numId w:val="4"/>
        </w:numPr>
        <w:snapToGrid w:val="0"/>
        <w:spacing w:line="400" w:lineRule="exact"/>
        <w:ind w:hanging="357"/>
        <w:rPr>
          <w:rFonts w:ascii="標楷體" w:eastAsia="標楷體" w:hAnsi="標楷體"/>
          <w:szCs w:val="28"/>
        </w:rPr>
      </w:pPr>
      <w:r w:rsidRPr="001A472D">
        <w:rPr>
          <w:rFonts w:ascii="標楷體" w:eastAsia="標楷體" w:hAnsi="標楷體"/>
          <w:szCs w:val="28"/>
        </w:rPr>
        <w:t>申請</w:t>
      </w:r>
      <w:proofErr w:type="gramStart"/>
      <w:r w:rsidRPr="001A472D">
        <w:rPr>
          <w:rFonts w:ascii="標楷體" w:eastAsia="標楷體" w:hAnsi="標楷體"/>
          <w:szCs w:val="28"/>
        </w:rPr>
        <w:t>項目倘為工程</w:t>
      </w:r>
      <w:proofErr w:type="gramEnd"/>
      <w:r w:rsidRPr="001A472D">
        <w:rPr>
          <w:rFonts w:ascii="標楷體" w:eastAsia="標楷體" w:hAnsi="標楷體"/>
          <w:szCs w:val="28"/>
        </w:rPr>
        <w:t>類，請</w:t>
      </w:r>
      <w:proofErr w:type="gramStart"/>
      <w:r w:rsidRPr="001A472D">
        <w:rPr>
          <w:rFonts w:ascii="標楷體" w:eastAsia="標楷體" w:hAnsi="標楷體" w:hint="eastAsia"/>
          <w:szCs w:val="28"/>
        </w:rPr>
        <w:t>增</w:t>
      </w:r>
      <w:r w:rsidRPr="001A472D">
        <w:rPr>
          <w:rFonts w:ascii="標楷體" w:eastAsia="標楷體" w:hAnsi="標楷體"/>
          <w:szCs w:val="28"/>
        </w:rPr>
        <w:t>列施作</w:t>
      </w:r>
      <w:proofErr w:type="gramEnd"/>
      <w:r w:rsidRPr="001A472D">
        <w:rPr>
          <w:rFonts w:ascii="標楷體" w:eastAsia="標楷體" w:hAnsi="標楷體"/>
          <w:szCs w:val="28"/>
        </w:rPr>
        <w:t>工程細項(如：工程發包費、設計監造費</w:t>
      </w:r>
      <w:r w:rsidRPr="001A472D">
        <w:rPr>
          <w:rFonts w:ascii="標楷體" w:eastAsia="標楷體" w:hAnsi="標楷體" w:hint="eastAsia"/>
          <w:szCs w:val="28"/>
        </w:rPr>
        <w:t>、工程管理費、空</w:t>
      </w:r>
      <w:proofErr w:type="gramStart"/>
      <w:r w:rsidRPr="001A472D">
        <w:rPr>
          <w:rFonts w:ascii="標楷體" w:eastAsia="標楷體" w:hAnsi="標楷體" w:hint="eastAsia"/>
          <w:szCs w:val="28"/>
        </w:rPr>
        <w:t>汙</w:t>
      </w:r>
      <w:proofErr w:type="gramEnd"/>
      <w:r w:rsidRPr="001A472D">
        <w:rPr>
          <w:rFonts w:ascii="標楷體" w:eastAsia="標楷體" w:hAnsi="標楷體" w:hint="eastAsia"/>
          <w:szCs w:val="28"/>
        </w:rPr>
        <w:t>費</w:t>
      </w:r>
      <w:r w:rsidRPr="001A472D">
        <w:rPr>
          <w:rFonts w:ascii="標楷體" w:eastAsia="標楷體" w:hAnsi="標楷體"/>
          <w:szCs w:val="28"/>
        </w:rPr>
        <w:t>)，</w:t>
      </w:r>
      <w:proofErr w:type="gramStart"/>
      <w:r w:rsidRPr="001A472D">
        <w:rPr>
          <w:rFonts w:ascii="標楷體" w:eastAsia="標楷體" w:hAnsi="標楷體"/>
          <w:szCs w:val="28"/>
        </w:rPr>
        <w:t>執行時標案</w:t>
      </w:r>
      <w:proofErr w:type="gramEnd"/>
      <w:r w:rsidRPr="001A472D">
        <w:rPr>
          <w:rFonts w:ascii="標楷體" w:eastAsia="標楷體" w:hAnsi="標楷體"/>
          <w:szCs w:val="28"/>
        </w:rPr>
        <w:t>工程名稱</w:t>
      </w:r>
      <w:r w:rsidRPr="001A472D">
        <w:rPr>
          <w:rFonts w:ascii="標楷體" w:eastAsia="標楷體" w:hAnsi="標楷體" w:hint="eastAsia"/>
          <w:szCs w:val="28"/>
        </w:rPr>
        <w:t>應</w:t>
      </w:r>
      <w:r w:rsidRPr="001A472D">
        <w:rPr>
          <w:rFonts w:ascii="標楷體" w:eastAsia="標楷體" w:hAnsi="標楷體"/>
          <w:szCs w:val="28"/>
        </w:rPr>
        <w:t>與國教署核定項目</w:t>
      </w:r>
      <w:r w:rsidRPr="001A472D">
        <w:rPr>
          <w:rFonts w:ascii="標楷體" w:eastAsia="標楷體" w:hAnsi="標楷體" w:hint="eastAsia"/>
          <w:szCs w:val="28"/>
        </w:rPr>
        <w:t>(即概算表上所列項目)</w:t>
      </w:r>
      <w:r w:rsidRPr="001A472D">
        <w:rPr>
          <w:rFonts w:ascii="標楷體" w:eastAsia="標楷體" w:hAnsi="標楷體"/>
          <w:szCs w:val="28"/>
        </w:rPr>
        <w:t>名稱相同，以利核銷。</w:t>
      </w:r>
    </w:p>
    <w:p w:rsidR="001A472D" w:rsidRPr="001A472D" w:rsidRDefault="001A472D" w:rsidP="004D167E">
      <w:pPr>
        <w:numPr>
          <w:ilvl w:val="0"/>
          <w:numId w:val="4"/>
        </w:numPr>
        <w:snapToGrid w:val="0"/>
        <w:spacing w:line="400" w:lineRule="exact"/>
        <w:ind w:hanging="357"/>
        <w:rPr>
          <w:rFonts w:ascii="標楷體" w:eastAsia="標楷體" w:hAnsi="標楷體"/>
          <w:szCs w:val="28"/>
        </w:rPr>
      </w:pPr>
      <w:r w:rsidRPr="001A472D">
        <w:rPr>
          <w:rFonts w:ascii="標楷體" w:eastAsia="標楷體" w:hAnsi="標楷體" w:hint="eastAsia"/>
          <w:szCs w:val="28"/>
        </w:rPr>
        <w:t>請</w:t>
      </w:r>
      <w:r w:rsidRPr="001A472D">
        <w:rPr>
          <w:rFonts w:ascii="標楷體" w:eastAsia="標楷體" w:hAnsi="標楷體" w:hint="eastAsia"/>
          <w:szCs w:val="28"/>
          <w:u w:val="single"/>
        </w:rPr>
        <w:t>參考當初貴園提交之計畫書概算填寫本表</w:t>
      </w:r>
      <w:r w:rsidRPr="001A472D">
        <w:rPr>
          <w:rFonts w:ascii="標楷體" w:eastAsia="標楷體" w:hAnsi="標楷體" w:hint="eastAsia"/>
          <w:szCs w:val="28"/>
        </w:rPr>
        <w:t>，經常門</w:t>
      </w:r>
      <w:r w:rsidRPr="001A472D">
        <w:rPr>
          <w:rFonts w:ascii="標楷體" w:eastAsia="標楷體" w:hAnsi="標楷體"/>
          <w:szCs w:val="28"/>
        </w:rPr>
        <w:t>「</w:t>
      </w:r>
      <w:r w:rsidRPr="001A472D">
        <w:rPr>
          <w:rFonts w:ascii="標楷體" w:eastAsia="標楷體" w:hAnsi="標楷體" w:hint="eastAsia"/>
          <w:szCs w:val="28"/>
        </w:rPr>
        <w:t>單位</w:t>
      </w:r>
      <w:r w:rsidRPr="001A472D">
        <w:rPr>
          <w:rFonts w:ascii="標楷體" w:eastAsia="標楷體" w:hAnsi="標楷體"/>
          <w:szCs w:val="28"/>
        </w:rPr>
        <w:t>」</w:t>
      </w:r>
      <w:r w:rsidRPr="001A472D">
        <w:rPr>
          <w:rFonts w:ascii="標楷體" w:eastAsia="標楷體" w:hAnsi="標楷體" w:hint="eastAsia"/>
          <w:szCs w:val="28"/>
        </w:rPr>
        <w:t>勿填寫</w:t>
      </w:r>
      <w:r w:rsidRPr="001A472D">
        <w:rPr>
          <w:rFonts w:ascii="標楷體" w:eastAsia="標楷體" w:hAnsi="標楷體"/>
          <w:szCs w:val="28"/>
        </w:rPr>
        <w:t>「</w:t>
      </w:r>
      <w:r w:rsidRPr="001A472D">
        <w:rPr>
          <w:rFonts w:ascii="標楷體" w:eastAsia="標楷體" w:hAnsi="標楷體" w:hint="eastAsia"/>
          <w:szCs w:val="28"/>
        </w:rPr>
        <w:t>式</w:t>
      </w:r>
      <w:r w:rsidRPr="001A472D">
        <w:rPr>
          <w:rFonts w:ascii="標楷體" w:eastAsia="標楷體" w:hAnsi="標楷體"/>
          <w:szCs w:val="28"/>
        </w:rPr>
        <w:t>」</w:t>
      </w:r>
      <w:r w:rsidRPr="001A472D">
        <w:rPr>
          <w:rFonts w:ascii="標楷體" w:eastAsia="標楷體" w:hAnsi="標楷體" w:hint="eastAsia"/>
          <w:sz w:val="22"/>
          <w:szCs w:val="28"/>
        </w:rPr>
        <w:t>，</w:t>
      </w:r>
      <w:r w:rsidRPr="001A472D">
        <w:rPr>
          <w:rFonts w:ascii="標楷體" w:eastAsia="標楷體" w:hAnsi="標楷體" w:hint="eastAsia"/>
          <w:szCs w:val="28"/>
        </w:rPr>
        <w:t>請確實依各補助項目填寫單位及數量。</w:t>
      </w:r>
      <w:r w:rsidRPr="001A472D">
        <w:rPr>
          <w:rFonts w:ascii="標楷體" w:eastAsia="標楷體" w:hAnsi="標楷體" w:hint="eastAsia"/>
          <w:szCs w:val="28"/>
          <w:u w:val="single"/>
        </w:rPr>
        <w:t>若因工程類合併招標，請於上表欄位註明，上表項次</w:t>
      </w:r>
      <w:r w:rsidRPr="001A472D">
        <w:rPr>
          <w:rFonts w:ascii="標楷體" w:eastAsia="標楷體" w:hAnsi="標楷體" w:hint="eastAsia"/>
          <w:szCs w:val="28"/>
          <w:u w:val="single"/>
        </w:rPr>
        <w:lastRenderedPageBreak/>
        <w:t>1、2、3合併後之工程發包費(</w:t>
      </w:r>
      <w:proofErr w:type="spellStart"/>
      <w:r w:rsidRPr="001A472D">
        <w:rPr>
          <w:rFonts w:ascii="標楷體" w:eastAsia="標楷體" w:hAnsi="標楷體" w:hint="eastAsia"/>
          <w:szCs w:val="28"/>
          <w:u w:val="single"/>
        </w:rPr>
        <w:t>a+b+c</w:t>
      </w:r>
      <w:proofErr w:type="spellEnd"/>
      <w:r w:rsidRPr="001A472D">
        <w:rPr>
          <w:rFonts w:ascii="標楷體" w:eastAsia="標楷體" w:hAnsi="標楷體" w:hint="eastAsia"/>
          <w:szCs w:val="28"/>
          <w:u w:val="single"/>
        </w:rPr>
        <w:t>)應等於公開招標之預算金額</w:t>
      </w:r>
      <w:r w:rsidRPr="001A472D">
        <w:rPr>
          <w:rFonts w:ascii="標楷體" w:eastAsia="標楷體" w:hAnsi="標楷體" w:hint="eastAsia"/>
          <w:szCs w:val="28"/>
        </w:rPr>
        <w:t>。</w:t>
      </w:r>
      <w:r w:rsidRPr="001A472D">
        <w:rPr>
          <w:rFonts w:ascii="標楷體" w:eastAsia="標楷體" w:hAnsi="標楷體" w:hint="eastAsia"/>
          <w:szCs w:val="28"/>
          <w:u w:val="single"/>
        </w:rPr>
        <w:t>各項次小計金額，應等於國教署核定經費</w:t>
      </w:r>
      <w:r w:rsidRPr="001A472D">
        <w:rPr>
          <w:rFonts w:ascii="標楷體" w:eastAsia="標楷體" w:hAnsi="標楷體" w:hint="eastAsia"/>
          <w:szCs w:val="28"/>
        </w:rPr>
        <w:t>。</w:t>
      </w:r>
    </w:p>
    <w:p w:rsidR="001A472D" w:rsidRDefault="001A472D" w:rsidP="001A472D">
      <w:pPr>
        <w:numPr>
          <w:ilvl w:val="0"/>
          <w:numId w:val="4"/>
        </w:numPr>
        <w:snapToGrid w:val="0"/>
        <w:spacing w:line="360" w:lineRule="exact"/>
        <w:ind w:hanging="357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核銷應附之支</w:t>
      </w:r>
      <w:r>
        <w:rPr>
          <w:rFonts w:ascii="標楷體" w:eastAsia="標楷體" w:hAnsi="標楷體"/>
          <w:szCs w:val="28"/>
        </w:rPr>
        <w:t>出明細表，應依</w:t>
      </w:r>
      <w:r>
        <w:rPr>
          <w:rFonts w:ascii="標楷體" w:eastAsia="標楷體" w:hAnsi="標楷體" w:hint="eastAsia"/>
          <w:szCs w:val="28"/>
        </w:rPr>
        <w:t>核定表</w:t>
      </w:r>
      <w:r>
        <w:rPr>
          <w:rFonts w:ascii="標楷體" w:eastAsia="標楷體" w:hAnsi="標楷體"/>
          <w:szCs w:val="28"/>
        </w:rPr>
        <w:t>項目內容及</w:t>
      </w:r>
      <w:r>
        <w:rPr>
          <w:rFonts w:ascii="標楷體" w:eastAsia="標楷體" w:hAnsi="標楷體" w:hint="eastAsia"/>
          <w:szCs w:val="28"/>
        </w:rPr>
        <w:t>經費</w:t>
      </w:r>
      <w:r>
        <w:rPr>
          <w:rFonts w:ascii="標楷體" w:eastAsia="標楷體" w:hAnsi="標楷體"/>
          <w:szCs w:val="28"/>
        </w:rPr>
        <w:t>逐一</w:t>
      </w:r>
      <w:r>
        <w:rPr>
          <w:rFonts w:ascii="標楷體" w:eastAsia="標楷體" w:hAnsi="標楷體" w:hint="eastAsia"/>
          <w:szCs w:val="28"/>
        </w:rPr>
        <w:t>填</w:t>
      </w:r>
      <w:r>
        <w:rPr>
          <w:rFonts w:ascii="標楷體" w:eastAsia="標楷體" w:hAnsi="標楷體"/>
          <w:szCs w:val="28"/>
        </w:rPr>
        <w:t>列。</w:t>
      </w:r>
    </w:p>
    <w:p w:rsidR="009328D3" w:rsidRDefault="009328D3" w:rsidP="009328D3">
      <w:pPr>
        <w:snapToGrid w:val="0"/>
        <w:spacing w:line="360" w:lineRule="exact"/>
        <w:ind w:left="363"/>
        <w:rPr>
          <w:rFonts w:ascii="標楷體" w:eastAsia="標楷體" w:hAnsi="標楷體"/>
          <w:szCs w:val="28"/>
        </w:rPr>
      </w:pPr>
    </w:p>
    <w:p w:rsidR="009328D3" w:rsidRDefault="009328D3" w:rsidP="009328D3">
      <w:pPr>
        <w:snapToGrid w:val="0"/>
        <w:spacing w:line="360" w:lineRule="exact"/>
        <w:ind w:left="363"/>
        <w:rPr>
          <w:rFonts w:ascii="標楷體" w:eastAsia="標楷體" w:hAnsi="標楷體"/>
          <w:szCs w:val="28"/>
        </w:rPr>
      </w:pPr>
    </w:p>
    <w:p w:rsidR="001A472D" w:rsidRPr="00260471" w:rsidRDefault="00975CE0" w:rsidP="001A472D">
      <w:pPr>
        <w:snapToGrid w:val="0"/>
        <w:spacing w:line="360" w:lineRule="exact"/>
        <w:rPr>
          <w:sz w:val="22"/>
        </w:rPr>
      </w:pPr>
      <w:r>
        <w:rPr>
          <w:rFonts w:ascii="標楷體" w:eastAsia="標楷體" w:hAnsi="標楷體" w:hint="eastAsia"/>
          <w:szCs w:val="28"/>
        </w:rPr>
        <w:t xml:space="preserve">    </w:t>
      </w:r>
      <w:r w:rsidR="001A472D" w:rsidRPr="00260471">
        <w:rPr>
          <w:rFonts w:ascii="標楷體" w:eastAsia="標楷體" w:hAnsi="標楷體"/>
          <w:szCs w:val="28"/>
        </w:rPr>
        <w:t xml:space="preserve">承辦人   </w:t>
      </w:r>
      <w:r w:rsidR="001A472D">
        <w:rPr>
          <w:rFonts w:ascii="標楷體" w:eastAsia="標楷體" w:hAnsi="標楷體" w:hint="eastAsia"/>
          <w:szCs w:val="28"/>
        </w:rPr>
        <w:t xml:space="preserve">    </w:t>
      </w:r>
      <w:r w:rsidR="001A472D" w:rsidRPr="00260471">
        <w:rPr>
          <w:rFonts w:ascii="標楷體" w:eastAsia="標楷體" w:hAnsi="標楷體"/>
          <w:szCs w:val="28"/>
        </w:rPr>
        <w:t xml:space="preserve">  </w:t>
      </w:r>
      <w:r w:rsidR="001A472D" w:rsidRPr="00260471">
        <w:rPr>
          <w:rFonts w:ascii="標楷體" w:eastAsia="標楷體" w:hAnsi="標楷體" w:hint="eastAsia"/>
          <w:szCs w:val="28"/>
        </w:rPr>
        <w:t xml:space="preserve"> </w:t>
      </w:r>
      <w:r w:rsidR="00103F4A">
        <w:rPr>
          <w:rFonts w:ascii="標楷體" w:eastAsia="標楷體" w:hAnsi="標楷體" w:hint="eastAsia"/>
          <w:szCs w:val="28"/>
        </w:rPr>
        <w:t xml:space="preserve"> </w:t>
      </w:r>
      <w:r>
        <w:rPr>
          <w:rFonts w:ascii="標楷體" w:eastAsia="標楷體" w:hAnsi="標楷體" w:hint="eastAsia"/>
          <w:szCs w:val="28"/>
        </w:rPr>
        <w:t xml:space="preserve"> </w:t>
      </w:r>
      <w:r w:rsidR="00103F4A">
        <w:rPr>
          <w:rFonts w:ascii="標楷體" w:eastAsia="標楷體" w:hAnsi="標楷體" w:hint="eastAsia"/>
          <w:szCs w:val="28"/>
        </w:rPr>
        <w:t xml:space="preserve">  </w:t>
      </w:r>
      <w:r w:rsidR="001A472D" w:rsidRPr="00260471">
        <w:rPr>
          <w:rFonts w:ascii="標楷體" w:eastAsia="標楷體" w:hAnsi="標楷體"/>
          <w:szCs w:val="28"/>
        </w:rPr>
        <w:t xml:space="preserve"> </w:t>
      </w:r>
      <w:r>
        <w:rPr>
          <w:rFonts w:ascii="標楷體" w:eastAsia="標楷體" w:hAnsi="標楷體" w:hint="eastAsia"/>
          <w:szCs w:val="28"/>
        </w:rPr>
        <w:t xml:space="preserve">   </w:t>
      </w:r>
      <w:r w:rsidR="001A472D" w:rsidRPr="00260471">
        <w:rPr>
          <w:rFonts w:ascii="標楷體" w:eastAsia="標楷體" w:hAnsi="標楷體"/>
          <w:szCs w:val="28"/>
        </w:rPr>
        <w:t xml:space="preserve">會計 </w:t>
      </w:r>
      <w:r w:rsidR="001A472D">
        <w:rPr>
          <w:rFonts w:ascii="標楷體" w:eastAsia="標楷體" w:hAnsi="標楷體" w:hint="eastAsia"/>
          <w:szCs w:val="28"/>
        </w:rPr>
        <w:t xml:space="preserve">  </w:t>
      </w:r>
      <w:r w:rsidR="001A472D" w:rsidRPr="00260471">
        <w:rPr>
          <w:rFonts w:ascii="標楷體" w:eastAsia="標楷體" w:hAnsi="標楷體" w:hint="eastAsia"/>
          <w:szCs w:val="28"/>
        </w:rPr>
        <w:t xml:space="preserve"> </w:t>
      </w:r>
      <w:r w:rsidR="001A472D">
        <w:rPr>
          <w:rFonts w:ascii="標楷體" w:eastAsia="標楷體" w:hAnsi="標楷體" w:hint="eastAsia"/>
          <w:szCs w:val="28"/>
        </w:rPr>
        <w:t xml:space="preserve"> </w:t>
      </w:r>
      <w:r w:rsidR="001A472D" w:rsidRPr="00260471">
        <w:rPr>
          <w:rFonts w:ascii="標楷體" w:eastAsia="標楷體" w:hAnsi="標楷體" w:hint="eastAsia"/>
          <w:szCs w:val="28"/>
        </w:rPr>
        <w:t xml:space="preserve"> </w:t>
      </w:r>
      <w:r w:rsidR="001A472D">
        <w:rPr>
          <w:rFonts w:ascii="標楷體" w:eastAsia="標楷體" w:hAnsi="標楷體" w:hint="eastAsia"/>
          <w:szCs w:val="28"/>
        </w:rPr>
        <w:t xml:space="preserve"> </w:t>
      </w:r>
      <w:r w:rsidR="001A472D" w:rsidRPr="00260471">
        <w:rPr>
          <w:rFonts w:ascii="標楷體" w:eastAsia="標楷體" w:hAnsi="標楷體" w:hint="eastAsia"/>
          <w:szCs w:val="28"/>
        </w:rPr>
        <w:t xml:space="preserve">  </w:t>
      </w:r>
      <w:r w:rsidR="001A472D">
        <w:rPr>
          <w:rFonts w:ascii="標楷體" w:eastAsia="標楷體" w:hAnsi="標楷體" w:hint="eastAsia"/>
          <w:szCs w:val="28"/>
        </w:rPr>
        <w:t xml:space="preserve"> </w:t>
      </w:r>
      <w:r>
        <w:rPr>
          <w:rFonts w:ascii="標楷體" w:eastAsia="標楷體" w:hAnsi="標楷體" w:hint="eastAsia"/>
          <w:szCs w:val="28"/>
        </w:rPr>
        <w:t xml:space="preserve"> </w:t>
      </w:r>
      <w:r w:rsidR="00103F4A">
        <w:rPr>
          <w:rFonts w:ascii="標楷體" w:eastAsia="標楷體" w:hAnsi="標楷體" w:hint="eastAsia"/>
          <w:szCs w:val="28"/>
        </w:rPr>
        <w:t xml:space="preserve"> </w:t>
      </w:r>
      <w:r w:rsidR="001A472D">
        <w:rPr>
          <w:rFonts w:ascii="標楷體" w:eastAsia="標楷體" w:hAnsi="標楷體" w:hint="eastAsia"/>
          <w:szCs w:val="28"/>
        </w:rPr>
        <w:t xml:space="preserve"> </w:t>
      </w:r>
      <w:r>
        <w:rPr>
          <w:rFonts w:ascii="標楷體" w:eastAsia="標楷體" w:hAnsi="標楷體" w:hint="eastAsia"/>
          <w:szCs w:val="28"/>
        </w:rPr>
        <w:t xml:space="preserve">    </w:t>
      </w:r>
      <w:r w:rsidR="001A472D">
        <w:rPr>
          <w:rFonts w:ascii="標楷體" w:eastAsia="標楷體" w:hAnsi="標楷體" w:hint="eastAsia"/>
          <w:szCs w:val="28"/>
        </w:rPr>
        <w:t xml:space="preserve"> </w:t>
      </w:r>
      <w:r w:rsidR="001A472D" w:rsidRPr="00260471">
        <w:rPr>
          <w:rFonts w:ascii="標楷體" w:eastAsia="標楷體" w:hAnsi="標楷體"/>
          <w:szCs w:val="28"/>
        </w:rPr>
        <w:t xml:space="preserve">  園長</w:t>
      </w:r>
      <w:bookmarkStart w:id="0" w:name="_GoBack"/>
      <w:bookmarkEnd w:id="0"/>
    </w:p>
    <w:p w:rsidR="001A472D" w:rsidRPr="001A472D" w:rsidRDefault="00975CE0" w:rsidP="009E3862">
      <w:pPr>
        <w:snapToGrid w:val="0"/>
        <w:spacing w:line="36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</w:t>
      </w:r>
    </w:p>
    <w:p w:rsidR="001A472D" w:rsidRDefault="001A472D" w:rsidP="009E3862">
      <w:pPr>
        <w:snapToGrid w:val="0"/>
        <w:spacing w:line="360" w:lineRule="exact"/>
        <w:rPr>
          <w:rFonts w:ascii="標楷體" w:eastAsia="標楷體" w:hAnsi="標楷體"/>
          <w:szCs w:val="28"/>
        </w:rPr>
      </w:pPr>
    </w:p>
    <w:p w:rsidR="001A472D" w:rsidRPr="00260471" w:rsidRDefault="001A472D" w:rsidP="009E3862">
      <w:pPr>
        <w:snapToGrid w:val="0"/>
        <w:spacing w:line="360" w:lineRule="exact"/>
        <w:rPr>
          <w:sz w:val="22"/>
        </w:rPr>
      </w:pPr>
    </w:p>
    <w:sectPr w:rsidR="001A472D" w:rsidRPr="00260471">
      <w:footerReference w:type="default" r:id="rId8"/>
      <w:pgSz w:w="11906" w:h="16838"/>
      <w:pgMar w:top="1134" w:right="1134" w:bottom="1134" w:left="1134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F6E" w:rsidRDefault="00724F6E">
      <w:r>
        <w:separator/>
      </w:r>
    </w:p>
  </w:endnote>
  <w:endnote w:type="continuationSeparator" w:id="0">
    <w:p w:rsidR="00724F6E" w:rsidRDefault="00724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altName w:val="MS Gothic"/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84A" w:rsidRDefault="00CF584A">
    <w:pPr>
      <w:pStyle w:val="a5"/>
      <w:ind w:firstLine="3720"/>
      <w:rPr>
        <w:rFonts w:ascii="華康中圓體" w:eastAsia="華康中圓體" w:hAnsi="華康中圓體"/>
        <w:color w:val="80808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F6E" w:rsidRDefault="00724F6E">
      <w:r>
        <w:rPr>
          <w:color w:val="000000"/>
        </w:rPr>
        <w:separator/>
      </w:r>
    </w:p>
  </w:footnote>
  <w:footnote w:type="continuationSeparator" w:id="0">
    <w:p w:rsidR="00724F6E" w:rsidRDefault="00724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B6D36"/>
    <w:multiLevelType w:val="multilevel"/>
    <w:tmpl w:val="0214170C"/>
    <w:lvl w:ilvl="0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458013D3"/>
    <w:multiLevelType w:val="multilevel"/>
    <w:tmpl w:val="6E868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779A22D2"/>
    <w:multiLevelType w:val="multilevel"/>
    <w:tmpl w:val="010A51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7D132194"/>
    <w:multiLevelType w:val="multilevel"/>
    <w:tmpl w:val="3364EC6E"/>
    <w:lvl w:ilvl="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32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80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28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76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24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72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20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680" w:hanging="48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5E7"/>
    <w:rsid w:val="000015C1"/>
    <w:rsid w:val="00020974"/>
    <w:rsid w:val="0002203A"/>
    <w:rsid w:val="00023896"/>
    <w:rsid w:val="00042540"/>
    <w:rsid w:val="00103F4A"/>
    <w:rsid w:val="00124E42"/>
    <w:rsid w:val="001A472D"/>
    <w:rsid w:val="0020128E"/>
    <w:rsid w:val="00201B27"/>
    <w:rsid w:val="002331B2"/>
    <w:rsid w:val="00260471"/>
    <w:rsid w:val="002954D9"/>
    <w:rsid w:val="003774E7"/>
    <w:rsid w:val="003D47FF"/>
    <w:rsid w:val="0041583D"/>
    <w:rsid w:val="004B4EEA"/>
    <w:rsid w:val="004C5ADF"/>
    <w:rsid w:val="004D4328"/>
    <w:rsid w:val="005165E7"/>
    <w:rsid w:val="0053364E"/>
    <w:rsid w:val="005B7A28"/>
    <w:rsid w:val="005F63E9"/>
    <w:rsid w:val="00607B72"/>
    <w:rsid w:val="00613C9B"/>
    <w:rsid w:val="00707355"/>
    <w:rsid w:val="0072300C"/>
    <w:rsid w:val="00724F6E"/>
    <w:rsid w:val="00774268"/>
    <w:rsid w:val="007D28A2"/>
    <w:rsid w:val="00826C9C"/>
    <w:rsid w:val="008428FF"/>
    <w:rsid w:val="00844706"/>
    <w:rsid w:val="008569D1"/>
    <w:rsid w:val="008A1AC8"/>
    <w:rsid w:val="009328D3"/>
    <w:rsid w:val="00975CE0"/>
    <w:rsid w:val="00992853"/>
    <w:rsid w:val="00995E5D"/>
    <w:rsid w:val="009E3862"/>
    <w:rsid w:val="00A35B1F"/>
    <w:rsid w:val="00A6187D"/>
    <w:rsid w:val="00A64247"/>
    <w:rsid w:val="00A85AAB"/>
    <w:rsid w:val="00B03ACE"/>
    <w:rsid w:val="00B37298"/>
    <w:rsid w:val="00B73901"/>
    <w:rsid w:val="00BA5940"/>
    <w:rsid w:val="00BB629A"/>
    <w:rsid w:val="00BC61BF"/>
    <w:rsid w:val="00BD512F"/>
    <w:rsid w:val="00BD5B35"/>
    <w:rsid w:val="00C17540"/>
    <w:rsid w:val="00C30341"/>
    <w:rsid w:val="00C646EA"/>
    <w:rsid w:val="00CA5294"/>
    <w:rsid w:val="00CB537F"/>
    <w:rsid w:val="00CF584A"/>
    <w:rsid w:val="00CF6F27"/>
    <w:rsid w:val="00D177F7"/>
    <w:rsid w:val="00D45B84"/>
    <w:rsid w:val="00D62CB9"/>
    <w:rsid w:val="00DB2CEF"/>
    <w:rsid w:val="00DC4C43"/>
    <w:rsid w:val="00DD61E7"/>
    <w:rsid w:val="00E178F1"/>
    <w:rsid w:val="00E4113E"/>
    <w:rsid w:val="00EA2DB3"/>
    <w:rsid w:val="00EE6E49"/>
    <w:rsid w:val="00FE36B6"/>
    <w:rsid w:val="00FE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450B678"/>
  <w15:docId w15:val="{0E2F3FD3-2718-4AA6-B2A5-D9227E4D6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pPr>
      <w:spacing w:line="440" w:lineRule="exact"/>
      <w:jc w:val="center"/>
    </w:pPr>
    <w:rPr>
      <w:rFonts w:ascii="新細明體" w:hAnsi="新細明體"/>
      <w:b/>
      <w:bCs/>
      <w:sz w:val="36"/>
    </w:rPr>
  </w:style>
  <w:style w:type="paragraph" w:styleId="a3">
    <w:name w:val="Body Text Indent"/>
    <w:basedOn w:val="a"/>
    <w:pPr>
      <w:ind w:left="720" w:hanging="720"/>
    </w:pPr>
  </w:style>
  <w:style w:type="paragraph" w:styleId="2">
    <w:name w:val="Body Text Indent 2"/>
    <w:basedOn w:val="a"/>
    <w:pPr>
      <w:spacing w:line="440" w:lineRule="exact"/>
      <w:ind w:left="720" w:hanging="720"/>
    </w:pPr>
    <w:rPr>
      <w:sz w:val="28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/>
      <w:kern w:val="0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rPr>
      <w:rFonts w:ascii="Arial" w:hAnsi="Arial"/>
      <w:sz w:val="18"/>
      <w:szCs w:val="18"/>
    </w:rPr>
  </w:style>
  <w:style w:type="paragraph" w:styleId="a7">
    <w:name w:val="Date"/>
    <w:basedOn w:val="a"/>
    <w:next w:val="a"/>
    <w:pPr>
      <w:jc w:val="right"/>
    </w:p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annotation reference"/>
    <w:rPr>
      <w:sz w:val="18"/>
      <w:szCs w:val="18"/>
    </w:rPr>
  </w:style>
  <w:style w:type="paragraph" w:styleId="aa">
    <w:name w:val="annotation text"/>
    <w:basedOn w:val="a"/>
  </w:style>
  <w:style w:type="paragraph" w:styleId="ab">
    <w:name w:val="annotation subject"/>
    <w:basedOn w:val="aa"/>
    <w:next w:val="aa"/>
    <w:rPr>
      <w:b/>
      <w:bCs/>
    </w:rPr>
  </w:style>
  <w:style w:type="paragraph" w:styleId="ac">
    <w:name w:val="footnote text"/>
    <w:basedOn w:val="a"/>
    <w:pPr>
      <w:snapToGrid w:val="0"/>
    </w:pPr>
    <w:rPr>
      <w:sz w:val="20"/>
      <w:szCs w:val="20"/>
    </w:rPr>
  </w:style>
  <w:style w:type="character" w:styleId="ad">
    <w:name w:val="footnote reference"/>
    <w:rPr>
      <w:position w:val="0"/>
      <w:vertAlign w:val="superscript"/>
    </w:rPr>
  </w:style>
  <w:style w:type="paragraph" w:styleId="ae">
    <w:name w:val="Body Text"/>
    <w:basedOn w:val="a"/>
    <w:pPr>
      <w:spacing w:after="120"/>
    </w:pPr>
  </w:style>
  <w:style w:type="character" w:customStyle="1" w:styleId="af">
    <w:name w:val="本文 字元"/>
    <w:rPr>
      <w:kern w:val="3"/>
      <w:sz w:val="24"/>
      <w:szCs w:val="24"/>
    </w:rPr>
  </w:style>
  <w:style w:type="character" w:styleId="af0">
    <w:name w:val="Strong"/>
    <w:rPr>
      <w:b/>
      <w:bCs/>
    </w:rPr>
  </w:style>
  <w:style w:type="character" w:customStyle="1" w:styleId="af1">
    <w:name w:val="頁首 字元"/>
    <w:rPr>
      <w:rFonts w:eastAsia="新細明體"/>
      <w:kern w:val="3"/>
      <w:lang w:val="en-US" w:eastAsia="zh-TW" w:bidi="ar-SA"/>
    </w:rPr>
  </w:style>
  <w:style w:type="character" w:customStyle="1" w:styleId="af2">
    <w:name w:val="頁尾 字元"/>
    <w:rPr>
      <w:rFonts w:eastAsia="新細明體"/>
      <w:kern w:val="3"/>
      <w:lang w:val="en-US" w:eastAsia="zh-TW" w:bidi="ar-SA"/>
    </w:rPr>
  </w:style>
  <w:style w:type="character" w:customStyle="1" w:styleId="af3">
    <w:name w:val="註解方塊文字 字元"/>
    <w:rPr>
      <w:rFonts w:ascii="Arial" w:eastAsia="新細明體" w:hAnsi="Arial"/>
      <w:kern w:val="3"/>
      <w:sz w:val="18"/>
      <w:szCs w:val="18"/>
      <w:lang w:val="en-US" w:eastAsia="zh-TW" w:bidi="ar-SA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ighlight">
    <w:name w:val="highlight"/>
    <w:basedOn w:val="a0"/>
  </w:style>
  <w:style w:type="paragraph" w:styleId="af4">
    <w:name w:val="Note Heading"/>
    <w:basedOn w:val="a"/>
    <w:next w:val="a"/>
    <w:pPr>
      <w:jc w:val="center"/>
    </w:pPr>
    <w:rPr>
      <w:rFonts w:ascii="標楷體" w:eastAsia="標楷體" w:hAnsi="標楷體"/>
      <w:b/>
    </w:rPr>
  </w:style>
  <w:style w:type="character" w:customStyle="1" w:styleId="af5">
    <w:name w:val="註釋標題 字元"/>
    <w:rPr>
      <w:rFonts w:ascii="標楷體" w:eastAsia="標楷體" w:hAnsi="標楷體"/>
      <w:b/>
      <w:kern w:val="3"/>
      <w:sz w:val="24"/>
      <w:szCs w:val="24"/>
    </w:rPr>
  </w:style>
  <w:style w:type="paragraph" w:styleId="af6">
    <w:name w:val="Closing"/>
    <w:basedOn w:val="a"/>
    <w:pPr>
      <w:ind w:left="100"/>
    </w:pPr>
    <w:rPr>
      <w:rFonts w:ascii="標楷體" w:eastAsia="標楷體" w:hAnsi="標楷體"/>
      <w:b/>
    </w:rPr>
  </w:style>
  <w:style w:type="character" w:customStyle="1" w:styleId="af7">
    <w:name w:val="結語 字元"/>
    <w:rPr>
      <w:rFonts w:ascii="標楷體" w:eastAsia="標楷體" w:hAnsi="標楷體"/>
      <w:b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A85F6-D3DE-452B-8980-95FE16CE7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教育部補助直轄市縣市政府辦理公私立幼稚園（所）輔導計畫（草案）</dc:title>
  <dc:creator>moejsmpc</dc:creator>
  <cp:lastModifiedBy>王榕鴻</cp:lastModifiedBy>
  <cp:revision>2</cp:revision>
  <cp:lastPrinted>2017-03-16T08:53:00Z</cp:lastPrinted>
  <dcterms:created xsi:type="dcterms:W3CDTF">2020-12-30T01:32:00Z</dcterms:created>
  <dcterms:modified xsi:type="dcterms:W3CDTF">2020-12-30T01:32:00Z</dcterms:modified>
</cp:coreProperties>
</file>